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№___________</w:t>
      </w: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г. Пермь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___» ________ 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3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Публичное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акционерное общество «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Россети Урал»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(П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Урал»)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именуемое в дальнейшем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Заказчик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______________________________________________________________________________, действующего на основании 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с одной стороны, и ________________________________________________________, именуемое в дальнейшем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Исполнитель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 лице _______________________________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__, действующего на основании ______________________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лицензии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с другой стороны, именуемые в дальнейшем «Стороны»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3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итогам _________________ на основании 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заключили настоящий Договор о нижеследующем.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3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Предмет договора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9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настоящему Договору Исполнитель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обязуется</w:t>
      </w:r>
      <w:r>
        <w:rPr>
          <w:rFonts w:ascii="Times New Roman" w:hAnsi="Times New Roman" w:cs="Times New Roman"/>
          <w:sz w:val="24"/>
          <w:szCs w:val="24"/>
        </w:rPr>
        <w:t xml:space="preserve"> по заданию Заказчика в течение срока действия настоящего Договора оказать Услуги по проведению ремонта въездных ворот </w:t>
      </w:r>
      <w:r>
        <w:rPr>
          <w:rFonts w:ascii="Times New Roman" w:hAnsi="Times New Roman" w:cs="Times New Roman"/>
          <w:sz w:val="24"/>
          <w:szCs w:val="24"/>
        </w:rPr>
        <w:t xml:space="preserve"> Заказчика (далее – «Услуги»)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 Заказчик обязуется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принять результаты оказанных Услуг и оплатить их в порядке, предусмотренном настоящим Договором.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 xml:space="preserve">Исполнитель обязуется оказать Услуги Заказчику в полном соответствии с требованиями действующих нормативных документов, в том числе, в соответствии с </w:t>
      </w:r>
      <w:r>
        <w:rPr>
          <w:rFonts w:ascii="Times New Roman" w:hAnsi="Times New Roman" w:cs="Times New Roman"/>
          <w:bCs/>
          <w:iCs/>
          <w:sz w:val="24"/>
        </w:rPr>
        <w:t xml:space="preserve">Правилами охраны труда на автомобильном транспорте (утв. </w:t>
      </w:r>
      <w:r>
        <w:rPr>
          <w:rFonts w:ascii="Times New Roman" w:hAnsi="Times New Roman" w:eastAsia="Calibri" w:cs="Times New Roman"/>
          <w:sz w:val="24"/>
        </w:rPr>
        <w:t xml:space="preserve">Приказом Минтруда России от 09.12.2020 N 871н)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Исполнитель обязуется оказать Услуги Заказчику в полном соответ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ствии с требованиями действующих нормативных документов, включая:  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</w:rPr>
        <w:t xml:space="preserve">Правилами охраны труда на автомобильном транспорте  (ПОТАТ)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утв. Приказом Минтруда и Соцзащиты РФ № 871н от 09.12.2020 г.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«Правила предоставления услуг по ТО и Р автомототранспортных средств», утверждённые Постановлением Правительства РФ от 06.07.1994г. № 801,  «Положение о техническом обслуживании и ремонте подвижног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 состава автомобильного транспорта», утверждённое Министерством автомобильного транспорта РФ от 20 сентября 1984г., Межгосударственный Стандарт ГОСТ 33997-2016 «Колесные транспортные средства. Требования к безопасности в эксплуатации и методы проверки». 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Место оказания Услуг: г. Пермь.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252"/>
        <w:numPr>
          <w:ilvl w:val="1"/>
          <w:numId w:val="1"/>
        </w:numPr>
        <w:ind w:left="0" w:firstLine="709"/>
        <w:jc w:val="both"/>
        <w:tabs>
          <w:tab w:val="left" w:pos="900" w:leader="none"/>
          <w:tab w:val="num" w:pos="1276" w:leader="none"/>
          <w:tab w:val="clear" w:pos="1383" w:leader="none"/>
        </w:tabs>
        <w:rPr>
          <w:rFonts w:eastAsia="Times New Roman"/>
          <w:color w:val="auto"/>
          <w:sz w:val="24"/>
        </w:rPr>
      </w:pPr>
      <w:r>
        <w:rPr>
          <w:rFonts w:eastAsia="Times New Roman"/>
          <w:color w:val="auto"/>
          <w:sz w:val="24"/>
        </w:rPr>
        <w:t xml:space="preserve">Объем и стоимость</w:t>
      </w:r>
      <w:r>
        <w:rPr>
          <w:rFonts w:eastAsia="Times New Roman"/>
          <w:color w:val="auto"/>
          <w:sz w:val="24"/>
        </w:rPr>
        <w:t xml:space="preserve"> оказываемых Услуг определяется в соответствии с</w:t>
      </w:r>
      <w:r>
        <w:rPr>
          <w:rFonts w:eastAsia="Times New Roman"/>
          <w:color w:val="auto"/>
          <w:sz w:val="24"/>
        </w:rPr>
        <w:t xml:space="preserve"> Приложением №1</w:t>
      </w:r>
      <w:r>
        <w:rPr>
          <w:rFonts w:eastAsia="Times New Roman"/>
          <w:color w:val="auto"/>
          <w:sz w:val="24"/>
        </w:rPr>
        <w:t xml:space="preserve"> к настоящему Договору. Фактическая стоимость Услуг согласовывается сторонами в </w:t>
      </w:r>
      <w:r>
        <w:rPr>
          <w:rFonts w:eastAsia="Times New Roman"/>
          <w:color w:val="auto"/>
          <w:sz w:val="24"/>
        </w:rPr>
        <w:t xml:space="preserve">Акте оказанных услуг</w:t>
      </w:r>
      <w:r>
        <w:rPr>
          <w:rFonts w:eastAsia="Times New Roman"/>
          <w:color w:val="auto"/>
          <w:sz w:val="24"/>
        </w:rPr>
        <w:t xml:space="preserve"> (Приложение № </w:t>
      </w:r>
      <w:r>
        <w:rPr>
          <w:rFonts w:eastAsia="Times New Roman"/>
          <w:color w:val="auto"/>
          <w:sz w:val="24"/>
        </w:rPr>
        <w:t xml:space="preserve">2</w:t>
      </w:r>
      <w:r>
        <w:rPr>
          <w:rFonts w:eastAsia="Times New Roman"/>
          <w:color w:val="auto"/>
          <w:sz w:val="24"/>
        </w:rPr>
        <w:t xml:space="preserve"> к настоящему Договору), который оформляется Исполнителем по результатам оказания</w:t>
      </w:r>
      <w:r>
        <w:rPr>
          <w:rFonts w:eastAsia="Times New Roman"/>
          <w:color w:val="auto"/>
          <w:sz w:val="24"/>
        </w:rPr>
        <w:t xml:space="preserve"> услуг</w:t>
      </w:r>
      <w:r>
        <w:rPr>
          <w:rFonts w:eastAsia="Times New Roman"/>
          <w:color w:val="auto"/>
          <w:sz w:val="24"/>
        </w:rPr>
        <w:t xml:space="preserve">.</w:t>
      </w:r>
      <w:r>
        <w:rPr>
          <w:rFonts w:eastAsia="Times New Roman"/>
          <w:color w:val="auto"/>
          <w:sz w:val="24"/>
        </w:rPr>
      </w:r>
      <w:r>
        <w:rPr>
          <w:rFonts w:eastAsia="Times New Roman"/>
          <w:color w:val="auto"/>
          <w:sz w:val="24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"/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Цена договора и порядок расчетов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9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Максимальная (предельная) 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тоимость Услуг (цена Договора)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составляет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Вариант 1 (если Исполнитель является плательщиком НДС):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рубл</w:t>
      </w:r>
      <w:r>
        <w:rPr>
          <w:rFonts w:ascii="Times New Roman" w:hAnsi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копеек без учета НДС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кроме того НДС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20%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рублей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копеек, всего с НДС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максимальная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цена оказываемых Услуг составляет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рублей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00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копеек.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(если Исполнитель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НЕ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является плательщиком НДС):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рубл</w:t>
      </w:r>
      <w:r>
        <w:rPr>
          <w:rFonts w:ascii="Times New Roman" w:hAnsi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копеек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НДС</w:t>
      </w:r>
      <w:r>
        <w:rPr>
          <w:rFonts w:ascii="Times New Roman" w:hAnsi="Times New Roman" w:cs="Times New Roman"/>
          <w:sz w:val="24"/>
          <w:szCs w:val="24"/>
        </w:rPr>
        <w:t xml:space="preserve"> не облагается.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Вариант 1 (если Исполнитель является плательщиком НДС):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не позднее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семи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рабочих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дней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после подписания Сторонами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Акт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оказанных услуг (Приложение № 2 к настоящему Договору)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получения счета-фактуры, оформленного в соответствии с требованиями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налогового законодательства РФ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(если Исполнитель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НЕ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является плательщиком НДС):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не позднее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7 (семи) рабочих дней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после подписания Сторонами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Акт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оказанных услуг (Приложение № 2 к настоящему Договору)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получения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первичны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оформленн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налогового законодательства РФ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Датой оплаты считается дата списания денежных средств с расчетного счета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оказанные Исполнителем Услуги.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отношении любых денежных сумм, подлежащих уплате Заказчиком Исполнителю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(оплата услуг, и т.д.),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Вариант 1 (если Исполнитель является плательщиком НДС):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Исполнитель обязуется выставить Заказчику счет-фактуру, соответствующую положениям ст. 169 НК РФ не позднее 5</w:t>
      </w:r>
      <w:r>
        <w:rPr>
          <w:rFonts w:ascii="Times New Roman" w:hAnsi="Times New Roman" w:cs="Times New Roman"/>
          <w:sz w:val="24"/>
          <w:szCs w:val="24"/>
        </w:rPr>
        <w:t xml:space="preserve"> (пяти)</w:t>
      </w:r>
      <w:r>
        <w:rPr>
          <w:rFonts w:ascii="Times New Roman" w:hAnsi="Times New Roman" w:cs="Times New Roman"/>
          <w:sz w:val="24"/>
          <w:szCs w:val="24"/>
        </w:rPr>
        <w:t xml:space="preserve"> дней, считая со дня оказания </w:t>
      </w:r>
      <w:r>
        <w:rPr>
          <w:rFonts w:ascii="Times New Roman" w:hAnsi="Times New Roman" w:cs="Times New Roman"/>
          <w:sz w:val="24"/>
          <w:szCs w:val="24"/>
        </w:rPr>
        <w:t xml:space="preserve">У</w:t>
      </w:r>
      <w:r>
        <w:rPr>
          <w:rFonts w:ascii="Times New Roman" w:hAnsi="Times New Roman" w:cs="Times New Roman"/>
          <w:sz w:val="24"/>
          <w:szCs w:val="24"/>
        </w:rPr>
        <w:t xml:space="preserve">слуг. В случае если Исполнитель не выставил в срок счет-фактуру, либо выставил счет-фактуру, содержание которой не соответствует ст. 169 НК РФ, Заказчик вправе взыскать с Исполнителя неустойку в сумме налога на добавленную </w:t>
      </w:r>
      <w:r>
        <w:rPr>
          <w:rFonts w:ascii="Times New Roman" w:hAnsi="Times New Roman" w:cs="Times New Roman"/>
          <w:sz w:val="24"/>
          <w:szCs w:val="24"/>
        </w:rPr>
        <w:t xml:space="preserve">стоимость, которая могла бы быть предъявлена Заказчиком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</w:t>
      </w:r>
      <w:r>
        <w:rPr>
          <w:rFonts w:ascii="Times New Roman" w:hAnsi="Times New Roman" w:cs="Times New Roman"/>
          <w:sz w:val="24"/>
          <w:szCs w:val="24"/>
        </w:rPr>
        <w:t xml:space="preserve">ние и передачу Заказчику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предъявлении вычетов или возмещения Заказчику из бюджета суммы НДС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Вариант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(если Исполнитель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НЕ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является плательщиком НДС):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lightGray"/>
          <w:lang w:eastAsia="ru-RU"/>
        </w:rPr>
        <w:t xml:space="preserve">пункт исключается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2.7. Реквизиты для оформления документов:</w:t>
      </w:r>
      <w:r>
        <w:rPr>
          <w:rFonts w:ascii="Times New Roman" w:hAnsi="Times New Roman" w:cs="Times New Roman"/>
          <w:bCs/>
          <w:sz w:val="24"/>
        </w:rPr>
      </w:r>
      <w:r>
        <w:rPr>
          <w:rFonts w:ascii="Times New Roman" w:hAnsi="Times New Roman" w:cs="Times New Roman"/>
          <w:bCs/>
          <w:sz w:val="24"/>
        </w:rPr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851"/>
        <w:gridCol w:w="2683"/>
        <w:gridCol w:w="1276"/>
        <w:gridCol w:w="3270"/>
        <w:gridCol w:w="2126"/>
      </w:tblGrid>
      <w:tr>
        <w:tblPrEx/>
        <w:trPr>
          <w:trHeight w:val="517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200" w:line="276" w:lineRule="auto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 xml:space="preserve">ПО</w:t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26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 xml:space="preserve">Полное наименование ПО и его фактический адрес</w:t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 xml:space="preserve">Автотранспортные реквизиты</w:t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327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 xml:space="preserve">КПП производственных отделений</w:t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 xml:space="preserve">Ответственный за заказ услуг и оплату</w:t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173"/>
        </w:trPr>
        <w:tc>
          <w:tcPr>
            <w:shd w:val="clear" w:color="auto" w:fill="ffffff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268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327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</w:tr>
    </w:tbl>
    <w:p>
      <w:pPr>
        <w:ind w:left="390"/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10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90"/>
        <w:spacing w:after="10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284" w:leader="none"/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284" w:leader="none"/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284" w:leader="none"/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Расчет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стоимости услуг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определяется Единичными расценками на оказание услуг (приложение №1 к настоящему Договору) и объемом оказанных услуг, подтвержденных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Актами оказанных услуг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При этом общая цена настоящего Договора не может превышать максимальную (предельную) цену Договора, указанную в п.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.1. настоящего Договора.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284" w:leader="none"/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Результатом оказания услуг, указанных в п. 1.1. Договора явля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ется Акт оказанных услуг.</w:t>
      </w:r>
      <w:r>
        <w:rPr>
          <w:rFonts w:ascii="Times New Roman" w:hAnsi="Times New Roman" w:cs="Times New Roman"/>
          <w:lang w:eastAsia="ru-RU"/>
        </w:rPr>
      </w:r>
      <w:r>
        <w:rPr>
          <w:rFonts w:ascii="Times New Roman" w:hAnsi="Times New Roman" w:cs="Times New Roman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Агент передает Заказчику оригиналы документов для проверки, после которой составляет Акт оказанных услуг (приложение №2 к настоящему Договору).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позднее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 (пяти)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рабочих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дней по окончании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месяца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оказания услуг, Исполнитель оформляет и направляет Заказчику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Акт оказанных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 в течение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 (пяти)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рабочих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дней с момента получения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Акт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оказанных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обязуется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его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подписать или направить Исполнителю мотивированный отказ, составленный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письменной форме, с указанием сроков устранения недостатков.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Акт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оказанных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согласованной Сторонами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Приложении №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Договору. Исполнитель подтверждает, что данная форма Акта утверждена руководителем Исполнителя.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Акт оказанных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должен содержать необходимые реквизиты, установленные Федеральным законом от 06.12.2011 № 402-ФЗ «О бухгалтерском учете», в т.ч.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события, дату и номер Договора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несет ответственность за не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сохранность (в том числе, в случае хищения, порчи, пожара или утраты иным путем) предоставленного Заказчиком для исполнения Договора имущества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номерные одноразовые индикаторные пломбировочные устройства (пломбы, наклейки))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В случае необеспечения сохранности предоставленного имущества Исполнитель по требованию Заказч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Привлечение третьих лиц (соисполнителей) для оказания </w:t>
      </w:r>
      <w:r>
        <w:rPr>
          <w:rFonts w:ascii="Times New Roman" w:hAnsi="Times New Roman" w:cs="Times New Roman"/>
          <w:sz w:val="24"/>
          <w:szCs w:val="24"/>
        </w:rPr>
        <w:t xml:space="preserve">У</w:t>
      </w:r>
      <w:r>
        <w:rPr>
          <w:rFonts w:ascii="Times New Roman" w:hAnsi="Times New Roman" w:cs="Times New Roman"/>
          <w:sz w:val="24"/>
          <w:szCs w:val="24"/>
        </w:rPr>
        <w:t xml:space="preserve">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</w:t>
      </w:r>
      <w:r>
        <w:rPr>
          <w:rFonts w:ascii="Times New Roman" w:hAnsi="Times New Roman" w:cs="Times New Roman"/>
          <w:sz w:val="24"/>
          <w:szCs w:val="24"/>
        </w:rPr>
        <w:t xml:space="preserve">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</w:t>
      </w:r>
      <w:r>
        <w:rPr>
          <w:rFonts w:ascii="Times New Roman" w:hAnsi="Times New Roman" w:cs="Times New Roman"/>
          <w:sz w:val="24"/>
          <w:szCs w:val="24"/>
        </w:rPr>
        <w:t xml:space="preserve">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предоставляет Заказчику информацию об отнесении привлекаемых соисполнителей к субъектам малого и среднего предпринимательства в момент заключения Договора (дополнительного соглашения о привлечении/замене соисполнителей), </w:t>
      </w:r>
      <w:r>
        <w:rPr>
          <w:rFonts w:ascii="Times New Roman" w:hAnsi="Times New Roman" w:eastAsia="Calibri" w:cs="Times New Roman"/>
          <w:sz w:val="24"/>
          <w:szCs w:val="24"/>
        </w:rPr>
        <w:t xml:space="preserve">в том числе содержащую: наименование, фирменное наименование, место нахождения, ИНН соисполнителей, информацию о предмете и цене заключаемых договоров с соисполнителями, общей стоимости договоров, заключаемых с указанными субъектами</w:t>
      </w:r>
      <w:r>
        <w:rPr>
          <w:rFonts w:ascii="Times New Roman" w:hAnsi="Times New Roman" w:eastAsia="Calibri" w:cs="Times New Roman"/>
          <w:sz w:val="24"/>
          <w:szCs w:val="24"/>
          <w:vertAlign w:val="superscript"/>
        </w:rPr>
        <w:footnoteReference w:id="4"/>
      </w:r>
      <w:r>
        <w:rPr>
          <w:rFonts w:ascii="Times New Roman" w:hAnsi="Times New Roman" w:eastAsia="Calibri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40"/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ТРЕБОВАНИЯ К ОКАЗАНИЮ УСЛУГ.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ПОРЯДОК ОКАЗАНИЯ УСЛУГ.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tabs>
          <w:tab w:val="left" w:pos="993" w:leader="none"/>
          <w:tab w:val="num" w:pos="1241" w:leader="none"/>
          <w:tab w:val="clear" w:pos="1383" w:leader="none"/>
        </w:tabs>
        <w:rPr>
          <w:rFonts w:ascii="Times New Roman" w:hAnsi="Times New Roman" w:eastAsia="MS Mincho" w:cs="Times New Roman"/>
          <w:sz w:val="24"/>
          <w:szCs w:val="24"/>
        </w:rPr>
      </w:pPr>
      <w:r>
        <w:rPr>
          <w:rFonts w:ascii="Times New Roman" w:hAnsi="Times New Roman" w:eastAsia="MS Mincho" w:cs="Times New Roman"/>
          <w:sz w:val="24"/>
          <w:szCs w:val="24"/>
        </w:rPr>
        <w:t xml:space="preserve"> </w:t>
      </w:r>
      <w:r>
        <w:rPr>
          <w:rFonts w:ascii="Times New Roman" w:hAnsi="Times New Roman" w:eastAsia="MS Mincho" w:cs="Times New Roman"/>
          <w:sz w:val="24"/>
          <w:szCs w:val="24"/>
        </w:rPr>
        <w:t xml:space="preserve">Все применяемые средства,</w:t>
      </w:r>
      <w:r>
        <w:rPr>
          <w:rFonts w:ascii="Times New Roman" w:hAnsi="Times New Roman" w:eastAsia="MS Mincho" w:cs="Times New Roman"/>
          <w:sz w:val="24"/>
          <w:szCs w:val="24"/>
        </w:rPr>
        <w:t xml:space="preserve"> оборудование и расходные материалы в процессе оказания Услуг должны иметь необходимые сертификаты соответствия, свидетельства и разрешения установленного образца. Исполнитель обязуется предоставить указанные документы в день получения запроса от Заказчика</w:t>
      </w:r>
      <w:r>
        <w:rPr>
          <w:rFonts w:ascii="Times New Roman" w:hAnsi="Times New Roman" w:eastAsia="MS Mincho" w:cs="Times New Roman"/>
          <w:sz w:val="24"/>
          <w:szCs w:val="24"/>
        </w:rPr>
        <w:t xml:space="preserve">.</w:t>
      </w:r>
      <w:r>
        <w:rPr>
          <w:rFonts w:ascii="Times New Roman" w:hAnsi="Times New Roman" w:eastAsia="MS Mincho" w:cs="Times New Roman"/>
          <w:sz w:val="24"/>
          <w:szCs w:val="24"/>
        </w:rPr>
      </w:r>
      <w:r>
        <w:rPr>
          <w:rFonts w:ascii="Times New Roman" w:hAnsi="Times New Roman" w:eastAsia="MS Mincho" w:cs="Times New Roman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tabs>
          <w:tab w:val="left" w:pos="993" w:leader="none"/>
          <w:tab w:val="num" w:pos="1241" w:leader="none"/>
          <w:tab w:val="clear" w:pos="1383" w:leader="none"/>
        </w:tabs>
        <w:rPr>
          <w:rFonts w:eastAsia="MS Mincho"/>
          <w:sz w:val="24"/>
        </w:rPr>
      </w:pPr>
      <w:r>
        <w:rPr>
          <w:rFonts w:ascii="Times New Roman" w:hAnsi="Times New Roman" w:eastAsia="MS Mincho" w:cs="Times New Roman"/>
          <w:sz w:val="24"/>
          <w:szCs w:val="24"/>
        </w:rPr>
        <w:t xml:space="preserve">Исполнитель обязуется оказывать Услуги на участке, оснащенном необходимым оборудованием, приспособлениями и инструментом</w:t>
      </w:r>
      <w:r>
        <w:rPr>
          <w:sz w:val="24"/>
        </w:rPr>
        <w:t xml:space="preserve">.</w:t>
      </w:r>
      <w:r>
        <w:rPr>
          <w:rFonts w:eastAsia="MS Mincho"/>
          <w:sz w:val="24"/>
        </w:rPr>
      </w:r>
      <w:r>
        <w:rPr>
          <w:rFonts w:eastAsia="MS Mincho"/>
          <w:sz w:val="24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tabs>
          <w:tab w:val="left" w:pos="993" w:leader="none"/>
          <w:tab w:val="num" w:pos="1241" w:leader="none"/>
          <w:tab w:val="clear" w:pos="1383" w:leader="none"/>
        </w:tabs>
        <w:rPr>
          <w:rFonts w:ascii="Times New Roman" w:hAnsi="Times New Roman" w:eastAsia="MS Mincho" w:cs="Times New Roman"/>
          <w:sz w:val="24"/>
          <w:szCs w:val="24"/>
        </w:rPr>
      </w:pPr>
      <w:r>
        <w:rPr>
          <w:rFonts w:ascii="Times New Roman" w:hAnsi="Times New Roman" w:eastAsia="MS Mincho" w:cs="Times New Roman"/>
          <w:sz w:val="24"/>
          <w:szCs w:val="24"/>
        </w:rPr>
        <w:t xml:space="preserve">Расходные материалы должны соответствовать установленным общим правилам и нормам на данный вид Услуг, соответствовать нормативным документам.</w:t>
      </w:r>
      <w:r>
        <w:rPr>
          <w:rFonts w:ascii="Times New Roman" w:hAnsi="Times New Roman" w:eastAsia="MS Mincho" w:cs="Times New Roman"/>
          <w:sz w:val="24"/>
          <w:szCs w:val="24"/>
        </w:rPr>
      </w:r>
      <w:r>
        <w:rPr>
          <w:rFonts w:ascii="Times New Roman" w:hAnsi="Times New Roman" w:eastAsia="MS Mincho" w:cs="Times New Roman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tabs>
          <w:tab w:val="left" w:pos="993" w:leader="none"/>
          <w:tab w:val="num" w:pos="1241" w:leader="none"/>
          <w:tab w:val="clear" w:pos="1383" w:leader="none"/>
        </w:tabs>
        <w:rPr>
          <w:rFonts w:ascii="Times New Roman" w:hAnsi="Times New Roman" w:eastAsia="MS Mincho" w:cs="Times New Roman"/>
          <w:sz w:val="24"/>
          <w:szCs w:val="24"/>
        </w:rPr>
      </w:pPr>
      <w:r>
        <w:rPr>
          <w:rFonts w:ascii="Times New Roman" w:hAnsi="Times New Roman" w:eastAsia="MS Mincho" w:cs="Times New Roman"/>
          <w:sz w:val="24"/>
          <w:szCs w:val="24"/>
        </w:rPr>
        <w:t xml:space="preserve">Расходные материалы для </w:t>
      </w:r>
      <w:r>
        <w:rPr>
          <w:rFonts w:ascii="Times New Roman" w:hAnsi="Times New Roman" w:eastAsia="MS Mincho" w:cs="Times New Roman"/>
          <w:sz w:val="24"/>
          <w:szCs w:val="24"/>
        </w:rPr>
        <w:t xml:space="preserve">мойки транспортных средств</w:t>
      </w:r>
      <w:r>
        <w:rPr>
          <w:rFonts w:ascii="Times New Roman" w:hAnsi="Times New Roman" w:eastAsia="MS Mincho" w:cs="Times New Roman"/>
          <w:sz w:val="24"/>
          <w:szCs w:val="24"/>
        </w:rPr>
        <w:t xml:space="preserve"> должны быть новыми, не бывшими в употреблении, ремонте, не восстановленными.</w:t>
      </w:r>
      <w:r>
        <w:rPr>
          <w:rFonts w:ascii="Times New Roman" w:hAnsi="Times New Roman" w:eastAsia="MS Mincho" w:cs="Times New Roman"/>
          <w:sz w:val="24"/>
          <w:szCs w:val="24"/>
        </w:rPr>
      </w:r>
      <w:r>
        <w:rPr>
          <w:rFonts w:ascii="Times New Roman" w:hAnsi="Times New Roman" w:eastAsia="MS Mincho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MS Mincho" w:cs="Times New Roman"/>
          <w:sz w:val="24"/>
          <w:szCs w:val="24"/>
        </w:rPr>
      </w:pPr>
      <w:r>
        <w:rPr>
          <w:rFonts w:ascii="Times New Roman" w:hAnsi="Times New Roman" w:eastAsia="MS Mincho" w:cs="Times New Roman"/>
          <w:sz w:val="24"/>
          <w:szCs w:val="24"/>
        </w:rPr>
        <w:t xml:space="preserve">По итогам проведения </w:t>
      </w:r>
      <w:r>
        <w:rPr>
          <w:rFonts w:ascii="Times New Roman" w:hAnsi="Times New Roman" w:eastAsia="MS Mincho" w:cs="Times New Roman"/>
          <w:sz w:val="24"/>
          <w:szCs w:val="24"/>
        </w:rPr>
        <w:t xml:space="preserve">оказанных услуг,</w:t>
      </w:r>
      <w:r>
        <w:rPr>
          <w:rFonts w:ascii="Times New Roman" w:hAnsi="Times New Roman" w:eastAsia="MS Mincho" w:cs="Times New Roman"/>
          <w:sz w:val="24"/>
          <w:szCs w:val="24"/>
        </w:rPr>
        <w:t xml:space="preserve"> Исполнитель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 позднее 5 (пяти) рабочих дней по окончании месяца оказания услуг предоставляет Заказчику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акт сдачи-приемки оказанных Услуг, в которых должно быть указано наименование Услуг, период оказания и их стоимость.</w:t>
      </w:r>
      <w:r>
        <w:rPr>
          <w:rFonts w:ascii="Times New Roman" w:hAnsi="Times New Roman" w:eastAsia="MS Mincho" w:cs="Times New Roman"/>
          <w:sz w:val="24"/>
          <w:szCs w:val="24"/>
        </w:rPr>
      </w:r>
      <w:r>
        <w:rPr>
          <w:rFonts w:ascii="Times New Roman" w:hAnsi="Times New Roman" w:eastAsia="MS Mincho" w:cs="Times New Roman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</w:rPr>
        <w:t xml:space="preserve">В соответствии с направленными документами (п.4.6 Договора), </w:t>
      </w:r>
      <w:r>
        <w:rPr>
          <w:rFonts w:ascii="Times New Roman" w:hAnsi="Times New Roman" w:eastAsia="MS Mincho" w:cs="Times New Roman"/>
          <w:sz w:val="24"/>
          <w:szCs w:val="24"/>
        </w:rPr>
        <w:t xml:space="preserve">Исполнитель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оформляет и направляет Заказчику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Акт оказанных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(приложение №2 к настоящему Договору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При этом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аксимальная (предельная) цена настоящего Договора не может превышать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руб. коп. с учетом НДС.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MS Mincho" w:cs="Times New Roman"/>
          <w:sz w:val="24"/>
          <w:szCs w:val="24"/>
        </w:rPr>
      </w:pPr>
      <w:r>
        <w:rPr>
          <w:rFonts w:ascii="Times New Roman" w:hAnsi="Times New Roman" w:eastAsia="MS Mincho" w:cs="Times New Roman"/>
          <w:sz w:val="24"/>
          <w:szCs w:val="24"/>
        </w:rPr>
        <w:t xml:space="preserve">Исполнитель имеет право привлекать к исполнению обязательств</w:t>
      </w:r>
      <w:r>
        <w:rPr>
          <w:rFonts w:ascii="Times New Roman" w:hAnsi="Times New Roman" w:eastAsia="MS Mincho" w:cs="Times New Roman"/>
          <w:sz w:val="24"/>
          <w:szCs w:val="24"/>
        </w:rPr>
        <w:t xml:space="preserve"> по настоящему Договору </w:t>
      </w:r>
      <w:r>
        <w:rPr>
          <w:rFonts w:ascii="Times New Roman" w:hAnsi="Times New Roman" w:eastAsia="MS Mincho" w:cs="Times New Roman"/>
          <w:sz w:val="24"/>
          <w:szCs w:val="24"/>
        </w:rPr>
        <w:t xml:space="preserve">субисполнителей</w:t>
      </w:r>
      <w:r>
        <w:rPr>
          <w:rFonts w:ascii="Times New Roman" w:hAnsi="Times New Roman" w:eastAsia="MS Mincho" w:cs="Times New Roman"/>
          <w:sz w:val="24"/>
          <w:szCs w:val="24"/>
        </w:rPr>
        <w:t xml:space="preserve"> </w:t>
      </w:r>
      <w:r>
        <w:rPr>
          <w:rFonts w:ascii="Times New Roman" w:hAnsi="Times New Roman" w:eastAsia="MS Mincho" w:cs="Times New Roman"/>
          <w:sz w:val="24"/>
          <w:szCs w:val="24"/>
        </w:rPr>
        <w:t xml:space="preserve">только по письменному согласованию с Заказчиком.</w:t>
      </w:r>
      <w:r>
        <w:rPr>
          <w:rFonts w:ascii="Times New Roman" w:hAnsi="Times New Roman" w:eastAsia="MS Mincho" w:cs="Times New Roman"/>
          <w:sz w:val="24"/>
          <w:szCs w:val="24"/>
        </w:rPr>
      </w:r>
      <w:r>
        <w:rPr>
          <w:rFonts w:ascii="Times New Roman" w:hAnsi="Times New Roman" w:eastAsia="MS Mincho" w:cs="Times New Roman"/>
          <w:sz w:val="24"/>
          <w:szCs w:val="24"/>
        </w:rPr>
      </w:r>
    </w:p>
    <w:p>
      <w:pPr>
        <w:ind w:left="390"/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252"/>
        <w:numPr>
          <w:ilvl w:val="0"/>
          <w:numId w:val="1"/>
        </w:numPr>
        <w:jc w:val="center"/>
        <w:widowControl w:val="off"/>
        <w:tabs>
          <w:tab w:val="left" w:pos="709" w:leader="none"/>
        </w:tabs>
        <w:rPr>
          <w:rFonts w:eastAsia="Times New Roman"/>
          <w:b/>
          <w:bCs/>
          <w:caps/>
          <w:sz w:val="24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  <w:t xml:space="preserve">Сроки оказания услуг </w:t>
      </w:r>
      <w:r>
        <w:rPr>
          <w:rFonts w:eastAsia="Times New Roman"/>
          <w:b/>
          <w:bCs/>
          <w:caps/>
          <w:sz w:val="24"/>
          <w:lang w:eastAsia="ru-RU"/>
        </w:rPr>
      </w:r>
      <w:r>
        <w:rPr>
          <w:rFonts w:eastAsia="Times New Roman"/>
          <w:b/>
          <w:bCs/>
          <w:caps/>
          <w:sz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MS Mincho" w:cs="Times New Roman"/>
          <w:sz w:val="24"/>
          <w:szCs w:val="24"/>
        </w:rPr>
      </w:pPr>
      <w:r>
        <w:rPr>
          <w:rFonts w:ascii="Times New Roman" w:hAnsi="Times New Roman" w:eastAsia="MS Mincho" w:cs="Times New Roman"/>
          <w:sz w:val="24"/>
          <w:szCs w:val="24"/>
        </w:rPr>
        <w:t xml:space="preserve">Общий срок оказания Услуг: начало  01.01.2026 , окончание </w:t>
      </w:r>
      <w:r>
        <w:rPr>
          <w:rFonts w:ascii="Times New Roman" w:hAnsi="Times New Roman" w:eastAsia="MS Mincho" w:cs="Times New Roman"/>
          <w:sz w:val="24"/>
          <w:szCs w:val="24"/>
        </w:rPr>
        <w:t xml:space="preserve">3</w:t>
      </w:r>
      <w:r>
        <w:rPr>
          <w:rFonts w:ascii="Times New Roman" w:hAnsi="Times New Roman" w:eastAsia="MS Mincho" w:cs="Times New Roman"/>
          <w:sz w:val="24"/>
          <w:szCs w:val="24"/>
        </w:rPr>
        <w:t xml:space="preserve">1 </w:t>
      </w:r>
      <w:r>
        <w:rPr>
          <w:rFonts w:ascii="Times New Roman" w:hAnsi="Times New Roman" w:eastAsia="MS Mincho" w:cs="Times New Roman"/>
          <w:sz w:val="24"/>
          <w:szCs w:val="24"/>
        </w:rPr>
        <w:t xml:space="preserve">декабря</w:t>
      </w:r>
      <w:r>
        <w:rPr>
          <w:rFonts w:ascii="Times New Roman" w:hAnsi="Times New Roman" w:eastAsia="MS Mincho" w:cs="Times New Roman"/>
          <w:sz w:val="24"/>
          <w:szCs w:val="24"/>
        </w:rPr>
        <w:t xml:space="preserve"> 2026</w:t>
      </w:r>
      <w:r>
        <w:rPr>
          <w:rFonts w:ascii="Times New Roman" w:hAnsi="Times New Roman" w:eastAsia="MS Mincho" w:cs="Times New Roman"/>
          <w:sz w:val="24"/>
          <w:szCs w:val="24"/>
        </w:rPr>
        <w:t xml:space="preserve"> г. </w:t>
      </w:r>
      <w:r>
        <w:rPr>
          <w:rFonts w:ascii="Times New Roman" w:hAnsi="Times New Roman" w:eastAsia="MS Mincho" w:cs="Times New Roman"/>
          <w:sz w:val="24"/>
          <w:szCs w:val="24"/>
        </w:rPr>
      </w:r>
      <w:r>
        <w:rPr>
          <w:rFonts w:ascii="Times New Roman" w:hAnsi="Times New Roman" w:eastAsia="MS Mincho" w:cs="Times New Roman"/>
          <w:sz w:val="24"/>
          <w:szCs w:val="24"/>
        </w:rPr>
      </w:r>
    </w:p>
    <w:p>
      <w:pPr>
        <w:ind w:left="540"/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252"/>
        <w:numPr>
          <w:ilvl w:val="0"/>
          <w:numId w:val="1"/>
        </w:numPr>
        <w:jc w:val="center"/>
        <w:widowControl w:val="off"/>
        <w:rPr>
          <w:rFonts w:eastAsia="Times New Roman"/>
          <w:b/>
          <w:bCs/>
          <w:caps/>
          <w:sz w:val="24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  <w:t xml:space="preserve">Права и обязанности сторон</w:t>
      </w:r>
      <w:r>
        <w:rPr>
          <w:rFonts w:eastAsia="Times New Roman"/>
          <w:b/>
          <w:bCs/>
          <w:caps/>
          <w:sz w:val="24"/>
          <w:lang w:eastAsia="ru-RU"/>
        </w:rPr>
      </w:r>
      <w:r>
        <w:rPr>
          <w:rFonts w:eastAsia="Times New Roman"/>
          <w:b/>
          <w:bCs/>
          <w:caps/>
          <w:sz w:val="24"/>
          <w:lang w:eastAsia="ru-RU"/>
        </w:rPr>
      </w:r>
    </w:p>
    <w:p>
      <w:pPr>
        <w:contextualSpacing/>
        <w:ind w:left="75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color w:val="000000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MS Mincho" w:cs="Times New Roman"/>
          <w:sz w:val="24"/>
          <w:szCs w:val="24"/>
        </w:rPr>
      </w:pPr>
      <w:r>
        <w:rPr>
          <w:rFonts w:ascii="Times New Roman" w:hAnsi="Times New Roman" w:eastAsia="MS Mincho" w:cs="Times New Roman"/>
          <w:sz w:val="24"/>
          <w:szCs w:val="24"/>
        </w:rPr>
        <w:t xml:space="preserve">Исполнитель обязан:</w:t>
      </w:r>
      <w:r>
        <w:rPr>
          <w:rFonts w:ascii="Times New Roman" w:hAnsi="Times New Roman" w:eastAsia="MS Mincho" w:cs="Times New Roman"/>
          <w:sz w:val="24"/>
          <w:szCs w:val="24"/>
        </w:rPr>
      </w:r>
      <w:r>
        <w:rPr>
          <w:rFonts w:ascii="Times New Roman" w:hAnsi="Times New Roman" w:eastAsia="MS Mincho" w:cs="Times New Roman"/>
          <w:sz w:val="24"/>
          <w:szCs w:val="24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Оказать Услуги на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длежащего качества в соответствии с предметом и условиями настоящего Договора своими силами и средствами, в объеме и в сроки, предусмотренные настоящим Договором, и сдать результат Услуг Заказчику в установленный срок, если иное не предусмотрено Договором;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Принять транспортное средство, представленное Заказчиком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Обеспечить сохранность транспор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тного средства во время оказания Услуг, по окончании оказания Услуг предоставить Заказчику транспортное средство. В случае причинения ущерба транспортному средству во время оказания Услуг Исполнитель обязуется возместить причиненный ущерб в полном объеме.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При осуществлении услуг, составляющих предмет настоящего Договора, соблюдать требования закона и иных правовых актов об охране окружающей среды и о безопасности работ, в том числе, обеспечив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ать выполнение нормативных требований по охране труда при производстве работ, правил внутреннего трудового распорядка, правил противопожарной безопасности, установленных у Заказчика нормативными актами в области экологической безопасности, утверждёнными Ме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тодическими указаниями по разработке проектов нормативов образования отходов и лимитов на их размещение, действующим законодательством Российской Федерации. Исполнитель несет ответственность за невыполнение или ненадлежащее выполнение указанных требований;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Безвозмездно исправить по 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ребованию Заказчика все выявленные недостатки в течение 5 (пяти) дней с момента получения от Заказчика соответствующего требования, если в процессе оказания услуг Исполнитель допустил отступление от условий Договора, ухудшившее качество оказываемой услуги;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случаев, указанных в п.6.2.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4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. Договора;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Предоставлять Заказчику: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на дату заключения настоящего Договора) собственников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Исполнителя</w:t>
      </w:r>
      <w:r>
        <w:rPr>
          <w:rFonts w:ascii="Times New Roman" w:hAnsi="Times New Roman" w:eastAsia="Times New Roman" w:cs="Times New Roman"/>
          <w:i/>
          <w:spacing w:val="-4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третьих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лиц, привлеченных Исполнителем к исполнению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(состава участников; в отношении участников, являющихся юридическими лицами, - состава их участников и т.д.),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третьих 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  <w:lang w:eastAsia="ru-RU"/>
        </w:rPr>
        <w:t xml:space="preserve">лиц, привлеченных Исполнителем к исполнению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форме, указанной в Приложении №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настоящему Д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оговору,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не позднее 3 календарных дней с даты наступления соответствующего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В случае, если информация о полной цепочке собственников Исполнителя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третьего лица, привлеченного</w:t>
      </w:r>
      <w:r>
        <w:rPr>
          <w:rFonts w:ascii="Times New Roman" w:hAnsi="Times New Roman" w:eastAsia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Исполнителем к исполнению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получение и направление одновременно с указанной информацией оформленных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в соответствии с требованиями Федерального закона «О персональных данных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 письменных согласий на обработку персональных данных,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Приложении №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настоящему Договору;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Предоставлять Заказчику информацию об отнесении привлекаемых соисполнителей к субъектам малого и среднего предпринимательства до заключения договора с соисполнителями (дополнительного соглашения о привлечении/замене соисполнителей)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Предоставлять Заказчику информацию о договорах, заключаемых с соисполнителями из числа субъектов малого и среднего предпринимательства, в том числе: наименование, фирменное наименован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ие, место нахождения, ИНН соисполнителей, информацию о предмете и цене заключаемых договоров с соисполнителями, общей стоимости договоров, заключаемых с указанными субъектами – в течение 1 (одного) рабочего дня со дня заключения договоров с соисполнителями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footnoteReference w:id="5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MS Mincho" w:cs="Times New Roman"/>
          <w:sz w:val="24"/>
          <w:szCs w:val="24"/>
        </w:rPr>
      </w:pPr>
      <w:r>
        <w:rPr>
          <w:rFonts w:ascii="Times New Roman" w:hAnsi="Times New Roman" w:eastAsia="MS Mincho" w:cs="Times New Roman"/>
          <w:sz w:val="24"/>
          <w:szCs w:val="24"/>
        </w:rPr>
        <w:t xml:space="preserve">Исполнитель имеет право:</w:t>
      </w:r>
      <w:r>
        <w:rPr>
          <w:rFonts w:ascii="Times New Roman" w:hAnsi="Times New Roman" w:eastAsia="MS Mincho" w:cs="Times New Roman"/>
          <w:sz w:val="24"/>
          <w:szCs w:val="24"/>
        </w:rPr>
      </w:r>
      <w:r>
        <w:rPr>
          <w:rFonts w:ascii="Times New Roman" w:hAnsi="Times New Roman" w:eastAsia="MS Mincho" w:cs="Times New Roman"/>
          <w:sz w:val="24"/>
          <w:szCs w:val="24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Запрашивать у Заказчика, в рамках предмета настоящего Договора информацию, необходимую для исполнения Договора;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Требовать от Заказчика подтверждения перед третьими лицами своих полномочий, связанных с исполнением настоящего Договора и поручений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С согласия Заказчика досрочно оказать Услуг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 и сдать их результаты Заказчику при условии, что это не повлияет на качество оказываемых Услуг;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Переуступить право требования оплаты по выполненным договорным обязательствам в пользу финансового агента. При этом Исполнитель обязан представить в адрес Заказчика (уполномоченного представителя Заказчика) оригинал письменного уведомления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footnoteReference w:id="6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 об уступке денежного требования в течение 2 рабочих дней с даты осуществления уступки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footnoteReference w:id="7"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занности по осуществлению оплаты по Договору (в том числе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обязан обеспечить включение в соглашения между Финансовым агентом (Фактором) и Исполнителем о переуступке права денежного требования по Договору с Заказчиком обязательства исполнения Исполнителем регрессных требований Фактора (факторинг с право</w:t>
      </w:r>
      <w:r>
        <w:rPr>
          <w:rFonts w:ascii="Times New Roman" w:hAnsi="Times New Roman" w:cs="Times New Roman"/>
          <w:sz w:val="24"/>
          <w:szCs w:val="24"/>
        </w:rPr>
        <w:t xml:space="preserve">м регресса). В случае переуступки Исполнителем права денежного требования по договору с Заказчиком с нарушением условий, указанных в абзаце 1 и / или 2 Исполнитель уплачивает Заказчику штраф за каждое нарушение в размере 1% от стоимости настоящего Договора</w:t>
      </w:r>
      <w:r>
        <w:rPr>
          <w:rStyle w:val="1256"/>
          <w:rFonts w:ascii="Times New Roman" w:hAnsi="Times New Roman" w:cs="Times New Roman"/>
          <w:sz w:val="24"/>
          <w:szCs w:val="24"/>
        </w:rPr>
        <w:footnoteReference w:id="8"/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С письменного согласия Заказчика привлечь к оказанию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Услуг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соисполнителей.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MS Mincho" w:cs="Times New Roman"/>
          <w:sz w:val="24"/>
          <w:szCs w:val="24"/>
        </w:rPr>
      </w:pPr>
      <w:r>
        <w:rPr>
          <w:rFonts w:ascii="Times New Roman" w:hAnsi="Times New Roman" w:eastAsia="MS Mincho" w:cs="Times New Roman"/>
          <w:sz w:val="24"/>
          <w:szCs w:val="24"/>
        </w:rPr>
        <w:t xml:space="preserve">Заказчик обязан:</w:t>
      </w:r>
      <w:r>
        <w:rPr>
          <w:rFonts w:ascii="Times New Roman" w:hAnsi="Times New Roman" w:eastAsia="MS Mincho" w:cs="Times New Roman"/>
          <w:sz w:val="24"/>
          <w:szCs w:val="24"/>
        </w:rPr>
      </w:r>
      <w:r>
        <w:rPr>
          <w:rFonts w:ascii="Times New Roman" w:hAnsi="Times New Roman" w:eastAsia="MS Mincho" w:cs="Times New Roman"/>
          <w:sz w:val="24"/>
          <w:szCs w:val="24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Оказывать Исполнителю содействие и предоставить необходимую для оказания услуг документацию;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Предоставить Исполнителю транспортное средство для оказания Услуг.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В случае, если Услуги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мойки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транспортных средств по настоящему Договору оказаны Исполнителем с недостатками, Заказчик вправе по своему выбору потребовать от Исполнителя: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contextualSpacing/>
        <w:ind w:right="51"/>
        <w:jc w:val="both"/>
        <w:shd w:val="clear" w:color="auto" w:fill="ffffff"/>
        <w:tabs>
          <w:tab w:val="left" w:pos="595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spacing w:val="-5"/>
          <w:sz w:val="24"/>
        </w:rPr>
      </w:pPr>
      <w:r>
        <w:tab/>
      </w:r>
      <w:r>
        <w:rPr>
          <w:rFonts w:ascii="Times New Roman" w:hAnsi="Times New Roman" w:cs="Times New Roman"/>
          <w:sz w:val="24"/>
        </w:rPr>
        <w:t xml:space="preserve">- безвозмездного устранения недостатков в разумный срок:</w:t>
      </w:r>
      <w:r>
        <w:rPr>
          <w:rFonts w:ascii="Times New Roman" w:hAnsi="Times New Roman" w:cs="Times New Roman"/>
          <w:spacing w:val="-5"/>
          <w:sz w:val="24"/>
        </w:rPr>
      </w:r>
      <w:r>
        <w:rPr>
          <w:rFonts w:ascii="Times New Roman" w:hAnsi="Times New Roman" w:cs="Times New Roman"/>
          <w:spacing w:val="-5"/>
          <w:sz w:val="24"/>
        </w:rPr>
      </w:r>
    </w:p>
    <w:p>
      <w:pPr>
        <w:contextualSpacing/>
        <w:ind w:right="51"/>
        <w:jc w:val="both"/>
        <w:shd w:val="clear" w:color="auto" w:fill="ffffff"/>
        <w:tabs>
          <w:tab w:val="left" w:pos="595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spacing w:val="-5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- соразмерного уменьшения установленной настоящим Договором стоимости Услуг.</w:t>
      </w:r>
      <w:r>
        <w:rPr>
          <w:rFonts w:ascii="Times New Roman" w:hAnsi="Times New Roman" w:cs="Times New Roman"/>
          <w:spacing w:val="-5"/>
          <w:sz w:val="24"/>
        </w:rPr>
      </w:r>
      <w:r>
        <w:rPr>
          <w:rFonts w:ascii="Times New Roman" w:hAnsi="Times New Roman" w:cs="Times New Roman"/>
          <w:spacing w:val="-5"/>
          <w:sz w:val="24"/>
        </w:rPr>
      </w:r>
    </w:p>
    <w:p>
      <w:pPr>
        <w:pStyle w:val="1276"/>
        <w:ind w:left="900" w:right="40"/>
        <w:spacing w:before="0" w:after="0" w:line="240" w:lineRule="auto"/>
        <w:shd w:val="clear" w:color="auto" w:fill="auto"/>
        <w:tabs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Производить расчеты с Исполнителем в размере и в сроки, установленные Договором.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MS Mincho" w:cs="Times New Roman"/>
          <w:sz w:val="24"/>
          <w:szCs w:val="24"/>
        </w:rPr>
      </w:pPr>
      <w:r>
        <w:rPr>
          <w:rFonts w:ascii="Times New Roman" w:hAnsi="Times New Roman" w:eastAsia="MS Mincho" w:cs="Times New Roman"/>
          <w:sz w:val="24"/>
          <w:szCs w:val="24"/>
        </w:rPr>
        <w:t xml:space="preserve">Заказчик имеет право:</w:t>
      </w:r>
      <w:r>
        <w:rPr>
          <w:rFonts w:ascii="Times New Roman" w:hAnsi="Times New Roman" w:eastAsia="MS Mincho" w:cs="Times New Roman"/>
          <w:sz w:val="24"/>
          <w:szCs w:val="24"/>
        </w:rPr>
      </w:r>
      <w:r>
        <w:rPr>
          <w:rFonts w:ascii="Times New Roman" w:hAnsi="Times New Roman" w:eastAsia="MS Mincho" w:cs="Times New Roman"/>
          <w:sz w:val="24"/>
          <w:szCs w:val="24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Осуществлять контроль и надзор за ходом и качеством оказываемых по настоящему Договору услуг, в том числе обеспечивать контроль за соблюдением требований охраны труда, пожарной безопасности и других требований на рабочих местах работников Исполнителя;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Проверять ход и качество Услуг, оказываемых Исполнителем, не вмешиваясь в его деятельность;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Требовать от Исполнителя объяснений, пояснений и комментариев, связанных с оказанием Услуг;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Требовать от Исполнителя безвозмездного исправления всех недостатков, допущенных Исполнителем в процессе исполнения настоящего Договора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pStyle w:val="1276"/>
        <w:numPr>
          <w:ilvl w:val="2"/>
          <w:numId w:val="1"/>
        </w:numPr>
        <w:ind w:left="0" w:right="40" w:firstLine="900"/>
        <w:spacing w:before="0" w:after="0" w:line="240" w:lineRule="auto"/>
        <w:shd w:val="clear" w:color="auto" w:fill="auto"/>
        <w:tabs>
          <w:tab w:val="clear" w:pos="1620" w:leader="none"/>
          <w:tab w:val="left" w:pos="1701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Отказаться 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"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252"/>
        <w:numPr>
          <w:ilvl w:val="0"/>
          <w:numId w:val="1"/>
        </w:numPr>
        <w:jc w:val="center"/>
        <w:widowControl w:val="off"/>
        <w:rPr>
          <w:rFonts w:eastAsia="Times New Roman"/>
          <w:b/>
          <w:bCs/>
          <w:caps/>
          <w:sz w:val="24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  <w:t xml:space="preserve">Качество услуг</w:t>
      </w:r>
      <w:r>
        <w:rPr>
          <w:rFonts w:eastAsia="Times New Roman"/>
          <w:b/>
          <w:bCs/>
          <w:caps/>
          <w:sz w:val="24"/>
          <w:lang w:eastAsia="ru-RU"/>
        </w:rPr>
      </w:r>
      <w:r>
        <w:rPr>
          <w:rFonts w:eastAsia="Times New Roman"/>
          <w:b/>
          <w:bCs/>
          <w:caps/>
          <w:sz w:val="24"/>
          <w:lang w:eastAsia="ru-RU"/>
        </w:rPr>
      </w:r>
    </w:p>
    <w:p>
      <w:pPr>
        <w:ind w:left="36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MS Mincho" w:cs="Times New Roman"/>
          <w:sz w:val="24"/>
          <w:szCs w:val="24"/>
        </w:rPr>
      </w:pPr>
      <w:r>
        <w:rPr>
          <w:rFonts w:ascii="Times New Roman" w:hAnsi="Times New Roman" w:eastAsia="MS Mincho" w:cs="Times New Roman"/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Договора:</w:t>
      </w:r>
      <w:r>
        <w:rPr>
          <w:rFonts w:ascii="Times New Roman" w:hAnsi="Times New Roman" w:eastAsia="MS Mincho" w:cs="Times New Roman"/>
          <w:sz w:val="24"/>
          <w:szCs w:val="24"/>
        </w:rPr>
      </w:r>
      <w:r>
        <w:rPr>
          <w:rFonts w:ascii="Times New Roman" w:hAnsi="Times New Roman" w:eastAsia="MS Mincho" w:cs="Times New Roman"/>
          <w:sz w:val="24"/>
          <w:szCs w:val="24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40" w:lineRule="auto"/>
        <w:widowControl w:val="off"/>
        <w:tabs>
          <w:tab w:val="num" w:pos="993" w:leader="none"/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Качество оказания всех Услуг в соответствии с действующей нормативной документацией (правилами внутреннего трудового распорядка на объектах РСК, ПТЭ, ПТБ и противопожарной безопасности,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нормативными актами в области метрологии, утверждёнными методиками поверки,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действующим законодательством Российской Федерации);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40" w:lineRule="auto"/>
        <w:widowControl w:val="off"/>
        <w:tabs>
          <w:tab w:val="num" w:pos="993" w:leader="none"/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Своевременное устранение недостатков оказанных Услуг, выявленных при приёмке Услуг.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MS Mincho" w:cs="Times New Roman"/>
          <w:sz w:val="24"/>
          <w:szCs w:val="24"/>
        </w:rPr>
      </w:pPr>
      <w:r>
        <w:rPr>
          <w:rFonts w:ascii="Times New Roman" w:hAnsi="Times New Roman" w:eastAsia="MS Mincho" w:cs="Times New Roman"/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5 (пяти) рабочих дней с момента предъявления требования, если иной срок устран</w:t>
      </w:r>
      <w:r>
        <w:rPr>
          <w:rFonts w:ascii="Times New Roman" w:hAnsi="Times New Roman" w:eastAsia="MS Mincho" w:cs="Times New Roman"/>
          <w:sz w:val="24"/>
          <w:szCs w:val="24"/>
        </w:rPr>
        <w:t xml:space="preserve">ения недостатков не согласован С</w:t>
      </w:r>
      <w:r>
        <w:rPr>
          <w:rFonts w:ascii="Times New Roman" w:hAnsi="Times New Roman" w:eastAsia="MS Mincho" w:cs="Times New Roman"/>
          <w:sz w:val="24"/>
          <w:szCs w:val="24"/>
        </w:rPr>
        <w:t xml:space="preserve">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rFonts w:ascii="Times New Roman" w:hAnsi="Times New Roman" w:eastAsia="MS Mincho" w:cs="Times New Roman"/>
          <w:sz w:val="24"/>
          <w:szCs w:val="24"/>
        </w:rPr>
      </w:r>
      <w:r>
        <w:rPr>
          <w:rFonts w:ascii="Times New Roman" w:hAnsi="Times New Roman" w:eastAsia="MS Mincho" w:cs="Times New Roman"/>
          <w:sz w:val="24"/>
          <w:szCs w:val="24"/>
        </w:rPr>
      </w:r>
    </w:p>
    <w:p>
      <w:pPr>
        <w:ind w:firstLine="851"/>
        <w:spacing w:after="120" w:line="240" w:lineRule="auto"/>
        <w:widowControl w:val="off"/>
        <w:tabs>
          <w:tab w:val="num" w:pos="567" w:leader="none"/>
          <w:tab w:val="num" w:pos="851" w:leader="none"/>
          <w:tab w:val="left" w:pos="993" w:leader="none"/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ind w:left="0" w:firstLine="709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Соблюдение требований к заключению договора. КОНФИДЕНЦИАЛЬНОСТЬ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Исполнитель заверяет Заказчика и гарантирует ему, что: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0"/>
          <w:numId w:val="28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  <w:tab w:val="left" w:pos="993" w:leader="none"/>
          <w:tab w:val="left" w:pos="1092" w:leader="none"/>
          <w:tab w:val="left" w:pos="1949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вправе совершить сделку на условиях Договора, осуществлять свои права и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br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numPr>
          <w:ilvl w:val="0"/>
          <w:numId w:val="28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  <w:tab w:val="left" w:pos="993" w:leader="none"/>
          <w:tab w:val="left" w:pos="1092" w:leader="none"/>
          <w:tab w:val="left" w:pos="1949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eastAsia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внутренних документов и решений органов управления;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pStyle w:val="1252"/>
        <w:numPr>
          <w:ilvl w:val="1"/>
          <w:numId w:val="28"/>
        </w:numPr>
        <w:ind w:left="0" w:firstLine="709"/>
        <w:jc w:val="both"/>
        <w:widowControl w:val="off"/>
        <w:tabs>
          <w:tab w:val="num" w:pos="709" w:leader="none"/>
          <w:tab w:val="num" w:pos="1241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pacing w:val="1"/>
          <w:sz w:val="24"/>
          <w:lang w:eastAsia="ru-RU"/>
        </w:rPr>
        <w:t xml:space="preserve">если в период действия Договора в полномочиях органов/представителей Исполнителя</w:t>
      </w:r>
      <w:r>
        <w:rPr>
          <w:rFonts w:eastAsia="Times New Roman"/>
          <w:spacing w:val="3"/>
          <w:sz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>
        <w:rPr>
          <w:rFonts w:eastAsia="Times New Roman"/>
          <w:spacing w:val="1"/>
          <w:sz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rFonts w:eastAsia="Times New Roman"/>
          <w:spacing w:val="-1"/>
          <w:sz w:val="24"/>
          <w:lang w:eastAsia="ru-RU"/>
        </w:rPr>
        <w:t xml:space="preserve">подтверждения. Е</w:t>
      </w:r>
      <w:r>
        <w:rPr>
          <w:rFonts w:eastAsia="Times New Roman"/>
          <w:spacing w:val="6"/>
          <w:sz w:val="24"/>
          <w:lang w:eastAsia="ru-RU"/>
        </w:rPr>
        <w:t xml:space="preserve">сли в связи с вышеуказанными </w:t>
      </w:r>
      <w:r>
        <w:rPr>
          <w:rFonts w:eastAsia="Times New Roman"/>
          <w:sz w:val="24"/>
          <w:lang w:eastAsia="ru-RU"/>
        </w:rPr>
        <w:t xml:space="preserve">изменениями потребуется разрешение и/или одобрение органов управления </w:t>
      </w:r>
      <w:r>
        <w:rPr>
          <w:rFonts w:eastAsia="Times New Roman"/>
          <w:spacing w:val="1"/>
          <w:sz w:val="24"/>
          <w:lang w:eastAsia="ru-RU"/>
        </w:rPr>
        <w:t xml:space="preserve">Исполнителя</w:t>
      </w:r>
      <w:r>
        <w:rPr>
          <w:rFonts w:eastAsia="Times New Roman"/>
          <w:sz w:val="24"/>
          <w:lang w:eastAsia="ru-RU"/>
        </w:rPr>
        <w:t xml:space="preserve">, Ис</w:t>
      </w:r>
      <w:r>
        <w:rPr>
          <w:rFonts w:eastAsia="Times New Roman"/>
          <w:sz w:val="24"/>
          <w:lang w:eastAsia="ru-RU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eastAsia="Times New Roman"/>
          <w:spacing w:val="1"/>
          <w:sz w:val="24"/>
          <w:lang w:eastAsia="ru-RU"/>
        </w:rPr>
        <w:t xml:space="preserve">Исполнитель</w:t>
      </w:r>
      <w:r>
        <w:rPr>
          <w:rFonts w:eastAsia="Times New Roman"/>
          <w:sz w:val="24"/>
          <w:lang w:eastAsia="ru-RU"/>
        </w:rPr>
        <w:t xml:space="preserve">.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Указанные заверения являются существенными для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Исполнитель также заверяет и гарантирует Заказчику следующее: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pStyle w:val="1252"/>
        <w:numPr>
          <w:ilvl w:val="0"/>
          <w:numId w:val="29"/>
        </w:numPr>
        <w:ind w:left="0" w:firstLine="709"/>
        <w:jc w:val="both"/>
        <w:widowControl w:val="off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зарегистрирован в </w:t>
      </w:r>
      <w:r>
        <w:rPr>
          <w:rFonts w:eastAsia="Times New Roman"/>
          <w:i/>
          <w:sz w:val="24"/>
          <w:lang w:eastAsia="ru-RU"/>
        </w:rPr>
        <w:t xml:space="preserve">ЕГРЮЛ</w:t>
      </w:r>
      <w:r>
        <w:rPr>
          <w:vertAlign w:val="superscript"/>
          <w:lang w:eastAsia="ru-RU"/>
        </w:rPr>
        <w:footnoteReference w:id="9"/>
      </w:r>
      <w:r>
        <w:rPr>
          <w:rFonts w:eastAsia="Times New Roman"/>
          <w:sz w:val="24"/>
          <w:lang w:eastAsia="ru-RU"/>
        </w:rPr>
        <w:t xml:space="preserve"> надлежащим образом;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pStyle w:val="1252"/>
        <w:numPr>
          <w:ilvl w:val="0"/>
          <w:numId w:val="29"/>
        </w:numPr>
        <w:ind w:left="0" w:firstLine="709"/>
        <w:jc w:val="both"/>
        <w:widowControl w:val="off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vertAlign w:val="superscript"/>
          <w:lang w:eastAsia="ru-RU"/>
        </w:rPr>
        <w:footnoteReference w:id="10"/>
      </w:r>
      <w:r>
        <w:rPr>
          <w:rFonts w:eastAsia="Times New Roman"/>
          <w:sz w:val="24"/>
          <w:lang w:eastAsia="ru-RU"/>
        </w:rPr>
        <w:t xml:space="preserve">;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pStyle w:val="1252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располагает персоналом, имуществом и материальными р</w:t>
      </w:r>
      <w:r>
        <w:rPr>
          <w:rFonts w:eastAsia="Times New Roman"/>
          <w:sz w:val="24"/>
          <w:lang w:eastAsia="ru-RU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pStyle w:val="1252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располагает лицензиями, необходимыми для осуществления деятельности и </w:t>
      </w:r>
      <w:r>
        <w:rPr>
          <w:rFonts w:eastAsia="Times New Roman"/>
          <w:sz w:val="24"/>
          <w:lang w:eastAsia="ru-RU"/>
        </w:rPr>
        <w:t xml:space="preserve">исполнения обязательств по Договору, если осуществляемая по Договору деятельность является лицензируемой;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pStyle w:val="1252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pStyle w:val="1252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pStyle w:val="1252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ведет налоговый учет и составляет на</w:t>
      </w:r>
      <w:r>
        <w:rPr>
          <w:rFonts w:eastAsia="Times New Roman"/>
          <w:sz w:val="24"/>
          <w:lang w:eastAsia="ru-RU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pStyle w:val="1252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eastAsia="Times New Roman"/>
          <w:sz w:val="24"/>
          <w:lang w:eastAsia="ru-RU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pStyle w:val="1252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своевременно и в полном объеме уплачивает налоги, сборы и страховые взносы;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pStyle w:val="1252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i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отражает в налоговой отчетности по НДС все суммы НДС, предъявленные Заказчику;</w:t>
      </w:r>
      <w:r>
        <w:rPr>
          <w:rFonts w:eastAsia="Times New Roman"/>
          <w:i/>
          <w:sz w:val="24"/>
          <w:lang w:eastAsia="ru-RU"/>
        </w:rPr>
      </w:r>
      <w:r>
        <w:rPr>
          <w:rFonts w:eastAsia="Times New Roman"/>
          <w:i/>
          <w:sz w:val="24"/>
          <w:lang w:eastAsia="ru-RU"/>
        </w:rPr>
      </w:r>
    </w:p>
    <w:p>
      <w:pPr>
        <w:pStyle w:val="1252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pStyle w:val="1252"/>
        <w:ind w:left="709"/>
        <w:jc w:val="both"/>
        <w:widowControl w:val="off"/>
        <w:tabs>
          <w:tab w:val="num" w:pos="709" w:leader="none"/>
          <w:tab w:val="num" w:pos="1241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Указанные заверения являются существенными для Заказчика.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АНТИКОРРУПЦИОННАЯ ОГОВОРКА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9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38"/>
        </w:numPr>
        <w:ind w:left="0" w:firstLine="567"/>
        <w:jc w:val="both"/>
        <w:spacing w:before="240" w:after="0" w:line="240" w:lineRule="auto"/>
        <w:widowControl w:val="off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Исполнителю </w:t>
      </w:r>
      <w:r>
        <w:rPr>
          <w:rFonts w:ascii="Times New Roman" w:hAnsi="Times New Roman" w:eastAsia="Calibri" w:cs="Times New Roman"/>
          <w:sz w:val="24"/>
          <w:szCs w:val="24"/>
        </w:rPr>
        <w:t xml:space="preserve">известно о том, что Заказчик реализует требования статьи 13</w:t>
      </w:r>
      <w:r>
        <w:rPr>
          <w:rFonts w:ascii="Times New Roman" w:hAnsi="Times New Roman" w:eastAsia="Calibri" w:cs="Times New Roman"/>
          <w:sz w:val="24"/>
          <w:szCs w:val="24"/>
        </w:rPr>
        <w:t xml:space="preserve">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2086), включен в Реестр надежных партнеров</w:t>
      </w:r>
      <w:r>
        <w:rPr>
          <w:rFonts w:ascii="Times New Roman" w:hAnsi="Times New Roman" w:cs="Times New Roman"/>
          <w:sz w:val="24"/>
          <w:szCs w:val="24"/>
        </w:rPr>
        <w:t xml:space="preserve">),</w:t>
      </w:r>
      <w:r>
        <w:rPr>
          <w:rFonts w:ascii="Times New Roman" w:hAnsi="Times New Roman" w:cs="Times New Roman"/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1"/>
          <w:numId w:val="38"/>
        </w:numPr>
        <w:ind w:left="0" w:firstLine="567"/>
        <w:jc w:val="both"/>
        <w:spacing w:after="0" w:line="240" w:lineRule="auto"/>
        <w:widowControl w:val="off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  <w:spacing w:val="5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 xml:space="preserve">Исполнитель настоящим по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дтверждает, что он ознакомился с Антикоррупционной хартией российского бизнеса и Антикоррупционной политикой ПАО «Россети» и ПАО «Россети Урал» (представленных в разделе «Антикоррупционная политика» на официальных сайтах ПАО «Россети» и ПАО «Россети Урал» </w:t>
      </w:r>
      <w:r>
        <w:rPr>
          <w:rFonts w:ascii="Symbol" w:hAnsi="Symbol" w:eastAsia="Symbol" w:cs="Symbol"/>
          <w:spacing w:val="5"/>
          <w:sz w:val="24"/>
          <w:szCs w:val="24"/>
        </w:rPr>
        <w:t xml:space="preserve">-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полностью принимает положения Антикоррупционной политики ПАО «Россети» и ПАО «Рос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сети Урал»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rFonts w:ascii="Times New Roman" w:hAnsi="Times New Roman" w:cs="Times New Roman"/>
          <w:spacing w:val="5"/>
          <w:sz w:val="24"/>
          <w:szCs w:val="24"/>
        </w:rPr>
      </w:r>
      <w:r>
        <w:rPr>
          <w:rFonts w:ascii="Times New Roman" w:hAnsi="Times New Roman" w:cs="Times New Roman"/>
          <w:spacing w:val="5"/>
          <w:sz w:val="24"/>
          <w:szCs w:val="24"/>
        </w:rPr>
      </w:r>
    </w:p>
    <w:p>
      <w:pPr>
        <w:numPr>
          <w:ilvl w:val="1"/>
          <w:numId w:val="38"/>
        </w:numPr>
        <w:ind w:left="0" w:firstLine="567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cs="Times New Roman"/>
          <w:spacing w:val="5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>
        <w:rPr>
          <w:rFonts w:ascii="Times New Roman" w:hAnsi="Times New Roman" w:cs="Times New Roman"/>
          <w:sz w:val="24"/>
          <w:szCs w:val="24"/>
        </w:rPr>
        <w:t xml:space="preserve">любым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mes New Roman" w:hAnsi="Times New Roman" w:cs="Times New Roman"/>
          <w:spacing w:val="5"/>
          <w:sz w:val="24"/>
          <w:szCs w:val="24"/>
        </w:rPr>
      </w:r>
      <w:r>
        <w:rPr>
          <w:rFonts w:ascii="Times New Roman" w:hAnsi="Times New Roman" w:cs="Times New Roman"/>
          <w:spacing w:val="5"/>
          <w:sz w:val="24"/>
          <w:szCs w:val="24"/>
        </w:rPr>
      </w:r>
    </w:p>
    <w:p>
      <w:pPr>
        <w:ind w:firstLine="567"/>
        <w:jc w:val="both"/>
        <w:widowControl w:val="off"/>
        <w:tabs>
          <w:tab w:val="num" w:pos="0" w:leader="none"/>
          <w:tab w:val="num" w:pos="284" w:leader="none"/>
          <w:tab w:val="num" w:pos="426" w:leader="none"/>
          <w:tab w:val="num" w:pos="567" w:leader="none"/>
          <w:tab w:val="left" w:pos="1134" w:leader="none"/>
        </w:tabs>
        <w:rPr>
          <w:rFonts w:ascii="Times New Roman" w:hAnsi="Times New Roman" w:cs="Times New Roman"/>
          <w:spacing w:val="5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работником каких-либо действий в пользу стимулирующей его Стороны (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Исполнителя 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или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Заказчика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).</w:t>
      </w:r>
      <w:r>
        <w:rPr>
          <w:rFonts w:ascii="Times New Roman" w:hAnsi="Times New Roman" w:cs="Times New Roman"/>
          <w:spacing w:val="5"/>
          <w:sz w:val="24"/>
          <w:szCs w:val="24"/>
        </w:rPr>
      </w:r>
      <w:r>
        <w:rPr>
          <w:rFonts w:ascii="Times New Roman" w:hAnsi="Times New Roman" w:cs="Times New Roman"/>
          <w:spacing w:val="5"/>
          <w:sz w:val="24"/>
          <w:szCs w:val="24"/>
        </w:rPr>
      </w:r>
    </w:p>
    <w:p>
      <w:pPr>
        <w:numPr>
          <w:ilvl w:val="1"/>
          <w:numId w:val="38"/>
        </w:numPr>
        <w:ind w:left="0" w:firstLine="567"/>
        <w:jc w:val="both"/>
        <w:spacing w:after="0" w:line="240" w:lineRule="auto"/>
        <w:widowControl w:val="off"/>
        <w:tabs>
          <w:tab w:val="num" w:pos="426" w:leader="none"/>
          <w:tab w:val="left" w:pos="993" w:leader="none"/>
        </w:tabs>
        <w:rPr>
          <w:rFonts w:ascii="Times New Roman" w:hAnsi="Times New Roman" w:cs="Times New Roman"/>
          <w:bCs/>
          <w:spacing w:val="5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>
        <w:rPr>
          <w:rFonts w:ascii="Times New Roman" w:hAnsi="Times New Roman" w:cs="Times New Roman"/>
          <w:bCs/>
          <w:spacing w:val="5"/>
          <w:sz w:val="24"/>
          <w:szCs w:val="24"/>
        </w:rPr>
        <w:t xml:space="preserve">произойти нарушение каких-либо положений пунктов 9.1 – 9.3 Договора, указанная Сторона </w:t>
      </w:r>
      <w:r>
        <w:rPr>
          <w:rFonts w:ascii="Times New Roman" w:hAnsi="Times New Roman" w:cs="Times New Roman"/>
          <w:sz w:val="24"/>
          <w:szCs w:val="24"/>
        </w:rPr>
        <w:t xml:space="preserve">обязуется</w:t>
      </w:r>
      <w:r>
        <w:rPr>
          <w:rFonts w:ascii="Times New Roman" w:hAnsi="Times New Roman" w:cs="Times New Roman"/>
          <w:bCs/>
          <w:spacing w:val="5"/>
          <w:sz w:val="24"/>
          <w:szCs w:val="24"/>
        </w:rPr>
        <w:t xml:space="preserve"> уведомить другую Сторону в письменной форме. После письменног</w:t>
      </w:r>
      <w:r>
        <w:rPr>
          <w:rFonts w:ascii="Times New Roman" w:hAnsi="Times New Roman" w:cs="Times New Roman"/>
          <w:bCs/>
          <w:spacing w:val="5"/>
          <w:sz w:val="24"/>
          <w:szCs w:val="24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mes New Roman" w:hAnsi="Times New Roman" w:cs="Times New Roman"/>
          <w:bCs/>
          <w:spacing w:val="5"/>
          <w:sz w:val="24"/>
          <w:szCs w:val="24"/>
        </w:rPr>
      </w:r>
      <w:r>
        <w:rPr>
          <w:rFonts w:ascii="Times New Roman" w:hAnsi="Times New Roman" w:cs="Times New Roman"/>
          <w:bCs/>
          <w:spacing w:val="5"/>
          <w:sz w:val="24"/>
          <w:szCs w:val="24"/>
        </w:rPr>
      </w:r>
    </w:p>
    <w:p>
      <w:pPr>
        <w:ind w:firstLine="540"/>
        <w:jc w:val="both"/>
        <w:widowControl w:val="off"/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rPr>
          <w:rFonts w:ascii="Times New Roman" w:hAnsi="Times New Roman" w:cs="Times New Roman"/>
          <w:spacing w:val="5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10.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1, 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10.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2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Договора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любой из Сторон, аффилированными лицами, 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работниками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или посредниками.</w:t>
      </w:r>
      <w:r>
        <w:rPr>
          <w:rFonts w:ascii="Times New Roman" w:hAnsi="Times New Roman" w:cs="Times New Roman"/>
          <w:spacing w:val="5"/>
          <w:sz w:val="24"/>
          <w:szCs w:val="24"/>
        </w:rPr>
      </w:r>
      <w:r>
        <w:rPr>
          <w:rFonts w:ascii="Times New Roman" w:hAnsi="Times New Roman" w:cs="Times New Roman"/>
          <w:spacing w:val="5"/>
          <w:sz w:val="24"/>
          <w:szCs w:val="24"/>
        </w:rPr>
      </w:r>
    </w:p>
    <w:p>
      <w:pPr>
        <w:numPr>
          <w:ilvl w:val="1"/>
          <w:numId w:val="38"/>
        </w:numPr>
        <w:ind w:left="0" w:firstLine="567"/>
        <w:jc w:val="both"/>
        <w:spacing w:after="0" w:line="240" w:lineRule="auto"/>
        <w:widowControl w:val="off"/>
        <w:tabs>
          <w:tab w:val="num" w:pos="567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5"/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пунктами 10.1, 10.2 Договора, и обязательств </w:t>
      </w:r>
      <w:r>
        <w:rPr>
          <w:rFonts w:ascii="Times New Roman" w:hAnsi="Times New Roman" w:cs="Times New Roman"/>
          <w:sz w:val="24"/>
          <w:szCs w:val="24"/>
        </w:rPr>
        <w:t xml:space="preserve">воздерживаться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от запрещенных в пункте 10.3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rFonts w:ascii="Times New Roman" w:hAnsi="Times New Roman" w:cs="Times New Roman"/>
          <w:spacing w:val="5"/>
          <w:sz w:val="24"/>
          <w:szCs w:val="24"/>
        </w:rPr>
      </w:pPr>
      <w:r>
        <w:rPr>
          <w:rFonts w:ascii="Times New Roman" w:hAnsi="Times New Roman" w:cs="Times New Roman"/>
          <w:spacing w:val="5"/>
          <w:sz w:val="24"/>
          <w:szCs w:val="24"/>
        </w:rPr>
      </w:r>
      <w:r>
        <w:rPr>
          <w:rFonts w:ascii="Times New Roman" w:hAnsi="Times New Roman" w:cs="Times New Roman"/>
          <w:spacing w:val="5"/>
          <w:sz w:val="24"/>
          <w:szCs w:val="24"/>
        </w:rPr>
      </w:r>
      <w:r>
        <w:rPr>
          <w:rFonts w:ascii="Times New Roman" w:hAnsi="Times New Roman" w:cs="Times New Roman"/>
          <w:spacing w:val="5"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или</w:t>
      </w:r>
      <w:r>
        <w:rPr>
          <w:rStyle w:val="1256"/>
          <w:rFonts w:ascii="Times New Roman" w:hAnsi="Times New Roman" w:cs="Times New Roman"/>
          <w:b/>
          <w:spacing w:val="-4"/>
          <w:sz w:val="24"/>
          <w:szCs w:val="24"/>
        </w:rPr>
        <w:footnoteReference w:id="11"/>
      </w:r>
      <w:r>
        <w:rPr>
          <w:rFonts w:ascii="Times New Roman" w:hAnsi="Times New Roman" w:cs="Times New Roman"/>
          <w:b/>
          <w:i/>
          <w:spacing w:val="-4"/>
          <w:sz w:val="24"/>
          <w:szCs w:val="24"/>
        </w:rPr>
      </w:r>
      <w:r>
        <w:rPr>
          <w:rFonts w:ascii="Times New Roman" w:hAnsi="Times New Roman" w:cs="Times New Roman"/>
          <w:b/>
          <w:i/>
          <w:spacing w:val="-4"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9.1. Сторонам известно о том, что они реализуют требования статьи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(свидетельство от _______ № ____), включены в Реестр надежных партнеров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, ведут Антикоррупционную политику и развивают недопускающую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mes New Roman" w:hAnsi="Times New Roman" w:cs="Times New Roman"/>
          <w:spacing w:val="-4"/>
          <w:sz w:val="24"/>
          <w:szCs w:val="24"/>
        </w:rPr>
      </w:r>
      <w:r>
        <w:rPr>
          <w:rFonts w:ascii="Times New Roman" w:hAnsi="Times New Roman" w:cs="Times New Roman"/>
          <w:spacing w:val="-4"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9.2. Стороны настоящим подтверждают, что они ознакомились с Антикоррупционной хартией российского бизнеса и Антикоррупционной политикой ПАО «Россети» и ДЗО </w:t>
      </w:r>
      <w:r>
        <w:rPr>
          <w:rFonts w:ascii="Times New Roman" w:hAnsi="Times New Roman" w:cs="Times New Roman"/>
          <w:spacing w:val="-4"/>
          <w:sz w:val="24"/>
          <w:szCs w:val="24"/>
        </w:rPr>
        <w:br/>
        <w:t xml:space="preserve">ПАО «Россети» (представленных в разделе «Антикоррупционная политика» на официальном сайте (указывается наименование ДЗО ПАО «Россети») по адресу: </w:t>
      </w:r>
      <w:hyperlink r:id="rId11" w:tooltip="http://www.rosseti.ru/about/anticorruptionpolicy/policy/index.php" w:history="1">
        <w:r>
          <w:rPr>
            <w:rStyle w:val="1253"/>
            <w:rFonts w:ascii="Times New Roman" w:hAnsi="Times New Roman" w:cs="Times New Roman"/>
            <w:color w:val="auto"/>
            <w:spacing w:val="-4"/>
            <w:sz w:val="24"/>
            <w:szCs w:val="24"/>
          </w:rPr>
          <w:t xml:space="preserve">http://www.</w:t>
        </w:r>
      </w:hyperlink>
      <w:r>
        <w:rPr>
          <w:rStyle w:val="1253"/>
          <w:rFonts w:ascii="Times New Roman" w:hAnsi="Times New Roman" w:cs="Times New Roman"/>
          <w:color w:val="auto"/>
          <w:spacing w:val="-4"/>
          <w:sz w:val="24"/>
          <w:szCs w:val="24"/>
        </w:rPr>
        <w:t xml:space="preserve">_____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,  полностью принимают положения Антикоррупционной политики ПАО «Россети» и ДЗО «ПАО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«Россети»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rFonts w:ascii="Times New Roman" w:hAnsi="Times New Roman" w:cs="Times New Roman"/>
          <w:spacing w:val="-4"/>
          <w:sz w:val="24"/>
          <w:szCs w:val="24"/>
        </w:rPr>
      </w:r>
      <w:r>
        <w:rPr>
          <w:rFonts w:ascii="Times New Roman" w:hAnsi="Times New Roman" w:cs="Times New Roman"/>
          <w:spacing w:val="-4"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9.3. При исполнении своих обязательств по настоящему Договору Стороны, их аффилированные лица, работники или посредники не выплачивают, не предлаг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.</w:t>
      </w:r>
      <w:r>
        <w:rPr>
          <w:rFonts w:ascii="Times New Roman" w:hAnsi="Times New Roman" w:cs="Times New Roman"/>
          <w:spacing w:val="-4"/>
          <w:sz w:val="24"/>
          <w:szCs w:val="24"/>
        </w:rPr>
      </w:r>
      <w:r>
        <w:rPr>
          <w:rFonts w:ascii="Times New Roman" w:hAnsi="Times New Roman" w:cs="Times New Roman"/>
          <w:spacing w:val="-4"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Стороны отказыв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зависимость и</w:t>
      </w:r>
      <w:r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 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направленными на обеспечение выполнения этим работником каких-либо действий в пользу стимулирующей его стороны (Заказчика или Исполнителя).</w:t>
      </w:r>
      <w:r>
        <w:rPr>
          <w:rFonts w:ascii="Times New Roman" w:hAnsi="Times New Roman" w:cs="Times New Roman"/>
          <w:spacing w:val="-4"/>
          <w:sz w:val="24"/>
          <w:szCs w:val="24"/>
        </w:rPr>
      </w:r>
      <w:r>
        <w:rPr>
          <w:rFonts w:ascii="Times New Roman" w:hAnsi="Times New Roman" w:cs="Times New Roman"/>
          <w:spacing w:val="-4"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9.4. В случае возникновения у одной из Сторон подозрений, что произошло или может произойти нарушение каких-либо положений пунктов 8.1 – 8.3 Антикоррупцио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Это подтверждение должно быть направлено в течение 10 (десяти) рабочих дней с даты направления письменного уведомления.</w:t>
      </w:r>
      <w:r>
        <w:rPr>
          <w:rFonts w:ascii="Times New Roman" w:hAnsi="Times New Roman" w:cs="Times New Roman"/>
          <w:spacing w:val="-4"/>
          <w:sz w:val="24"/>
          <w:szCs w:val="24"/>
        </w:rPr>
      </w:r>
      <w:r>
        <w:rPr>
          <w:rFonts w:ascii="Times New Roman" w:hAnsi="Times New Roman" w:cs="Times New Roman"/>
          <w:spacing w:val="-4"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предоста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  <w:r>
        <w:rPr>
          <w:rFonts w:ascii="Times New Roman" w:hAnsi="Times New Roman" w:cs="Times New Roman"/>
          <w:spacing w:val="-4"/>
          <w:sz w:val="24"/>
          <w:szCs w:val="24"/>
        </w:rPr>
      </w:r>
      <w:r>
        <w:rPr>
          <w:rFonts w:ascii="Times New Roman" w:hAnsi="Times New Roman" w:cs="Times New Roman"/>
          <w:spacing w:val="-4"/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9.5. 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709" w:leader="none"/>
          <w:tab w:val="num" w:pos="993" w:leader="none"/>
        </w:tabs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pStyle w:val="1252"/>
        <w:numPr>
          <w:ilvl w:val="0"/>
          <w:numId w:val="1"/>
        </w:numPr>
        <w:jc w:val="center"/>
        <w:widowControl w:val="off"/>
        <w:rPr>
          <w:rFonts w:eastAsia="Times New Roman"/>
          <w:b/>
          <w:bCs/>
          <w:caps/>
          <w:sz w:val="24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  <w:t xml:space="preserve">Ответственность сторон</w:t>
      </w:r>
      <w:r>
        <w:rPr>
          <w:rFonts w:eastAsia="Times New Roman"/>
          <w:b/>
          <w:bCs/>
          <w:caps/>
          <w:sz w:val="24"/>
          <w:lang w:eastAsia="ru-RU"/>
        </w:rPr>
      </w:r>
      <w:r>
        <w:rPr>
          <w:rFonts w:eastAsia="Times New Roman"/>
          <w:b/>
          <w:bCs/>
          <w:caps/>
          <w:sz w:val="24"/>
          <w:lang w:eastAsia="ru-RU"/>
        </w:rPr>
      </w:r>
    </w:p>
    <w:p>
      <w:pPr>
        <w:ind w:left="45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10.1 За неисполнение и/или ненадлежащее исполнение Сторонами своих обязательств по Договору 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  <w:lang w:eastAsia="ru-RU"/>
        </w:rPr>
        <w:t xml:space="preserve">Стороны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10.2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случае несоблюдения обязательств по Договору Исполнитель несет ответственность в соответствии с законодательством Российской Федерации, в том чи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10.3. 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в размере 1% от уступленной суммы.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2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переуступки Исполнителем права требования по Договору с нарушением условий, указанных в п. 6.2.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Договора, Заказчик вправе начислить и взыскать с Исполнителя штраф за каждое нарушение в размере 1% от Цены Договора.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3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10.4. В случае пр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но не более 5% от цены Договора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  <w:lang w:eastAsia="ru-RU"/>
        </w:rPr>
        <w:footnoteReference w:id="14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10.5. 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оплаты: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субисполнителей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субъектам малого и среднего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предпринимательства в соответствии с п.6.1.6. Договора, Исполнитель уплачивает Заказчику штраф в размере 0,1% от цены Договора за каждое нарушение;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от цены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неоказанных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/несвоевременно оказанных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размера, подлежащего предоставлению обеспечения за каждый день просрочки до надлежащего исполнения обязательства;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каждое нарушение иных условий Договора – штраф в размере 1% от цены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num" w:pos="142" w:leader="none"/>
          <w:tab w:val="num" w:pos="567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10.6. При нарушении Исполнителем условий Договора по предостав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5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10.7. Уплата неустойки не освобождает ни одну из Сторон Договора от надлежащего исполнения условий его в полном объёме.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10.8. В случае неисполнения Исполнителем обязанностей, установленных п. 6.1.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настоящего Договора, Заказчик вправе в односторонн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10.9. В случае возникновения у Заказчика убытков в связи с неисполнением и (или) ненадлежащим исполнением Исполнителем обязательств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настоящему Договору, Исполнитель обязуется возместить убытки Заказчика, ущерб (убытки), причиненные третьим лицам, а также возместить все иные расходы, понесенные Заказчиком, включая оплату штрафов в случае привлечения к административной ответственности.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10.10. Заказчик вправе произвести зачет (удержать) сумму неустойки, начисленной Исполнителю в порядке, предусмотренном настоящим Договором, и/или убытков, при осуществлении расчетов по настоящему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этом Заказчик направляет Исполнителю уведомление в порядке ст.410 ГК РФ о проведении взаимозачета соответствующей суммы пени (штрафа, неустойки и/или соответствующей удержа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нной суммы убытков (затрат)) в адрес Исполнителя, указанный в настоящем Договоре. При таком зачете у Заказчика не возникает задолженности по оплате Услуг в части зачтенной (удержанной) неустойки (пени, штрафа) и возмещаемых убытков (затрат). Зачет встречны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х однородных требований, считается совершенным, а обязательства считаются прекращенными с момента наступления срока исполнения того обязательства, срок исполнения которого наступил позднее (п. 3 Информационного письма Президиума ВАС РФ от 29.12.2001 N 65).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Если такой зачет невозможен,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то Исполнитель обязан оплатить суммы пени (штрафа, неустойки) и суммы убытков на основании выставленной Заказчиком претензии, в срок, указанный в этой претензии, а если он не указан – в течение 5 (пяти) рабочих дней с даты направления претензии Заказчиком.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Заявление требования об уплате неустойки и/или удержание неустойки не лишает Заказчика права в случае нарушения Исполнителем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условий настоящего Договора воспользоваться иными правами, предусмотренными настоящим Договором и действующим законодательством. Уплата неустойки и возмещение убытков не освобождает Исполнителя от исполнения своих обязательств в рамках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10.11. Исполнитель подтверждает, что на момент заключения настоящего договора является платежеспособным, признаки несостоятельности (банкротства) в отношении Исполнителя отсутствуют.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10.12. 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8.1. Договора, Заказчик вправ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8.1. Договора, что повлекло признание недействительным Договора или его части в судебном порядке.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0" w:leader="none"/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10.13. Если Исполнитель нарушит гарантии (любую одну, несколько или все вместе), указанные в п. 8.2. настоящего Договора, и это повлечет: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1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1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993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предъявление третьими лицами, купившими у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ших из-за отказа в возможности признать расходы для целей налогообложения прибыли или включить НДС в состав налоговых вычетов, 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10.14.  Исполнитель в соответствии со ст. 406.1 Гражданс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кого кодекса Российской Федерации возмещает Заказчику все имущественные потери последнего, возникшие в случаях, указанных в п. 10.13. настоящего Договора, в размере предъявленных к Заказчику требований и недополученных Заказчиком сумм. При этом факт оспари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вания или неоспаривания налоговых доначислений в налоговом органе, в том числе вышестоящем, или в суде, а также факт оспаривания или не оспаривания в суде претензий третьих лиц не влияет на обязанность Исполнителя возместить имущественные потери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1092" w:leader="none"/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10.15.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6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10.16. 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ые издержки и расходы могут быть удержаны Заказчиком в безусловном бесспорном внесудебном порядке из 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обязательств.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7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10.17.  В случае неисполнения Исполнителем обязательств по привлечению к исполнению договора соисполнителей из числа субъектов малого и среднего предпринимательства, Исполнитель уплачивает в пользу Заказчика штраф в размере 0,1% от стоимости договора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8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10.18.  Ответственность Сторон в иных случаях определяется в соответствии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с законодательством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обстоятельства непреодолимой силы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9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прекращении действия таких обс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11.2.   В случаях, предусмотренных в пункте 11.1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11.3.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Порядок разрешения споров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9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contextualSpacing/>
        <w:ind w:firstLine="391"/>
        <w:jc w:val="both"/>
        <w:widowControl w:val="off"/>
        <w:tabs>
          <w:tab w:val="left" w:pos="709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lang w:eastAsia="ru-RU"/>
        </w:rPr>
        <w:t xml:space="preserve">12.1. </w:t>
      </w:r>
      <w:r>
        <w:rPr>
          <w:rFonts w:ascii="Times New Roman" w:hAnsi="Times New Roman" w:eastAsia="Calibri" w:cs="Times New Roman"/>
          <w:sz w:val="24"/>
        </w:rPr>
        <w:t xml:space="preserve">В случае неурегулирования споров между Сторонами путем переговоров все споры</w:t>
      </w:r>
      <w:r>
        <w:rPr>
          <w:rFonts w:ascii="Times New Roman" w:hAnsi="Times New Roman" w:eastAsia="Calibri" w:cs="Times New Roman"/>
          <w:sz w:val="24"/>
        </w:rPr>
        <w:t xml:space="preserve">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contextualSpacing/>
        <w:ind w:firstLine="391"/>
        <w:jc w:val="both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Срок ответа Исполнителя на претензию, исходящую от Заказчика ‒ 5 (пять) рабочих дней со дня направления претензии от имени Заказчика.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391"/>
        <w:jc w:val="both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любым разногласиям и требованиям, возникающим из настоящего Договора или в связи с ним, срок ответа Заказчика на претензию, исходящую от Исполнителя, устанавливается в соответствии с действующим законодательством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 w:val="off"/>
        <w:tabs>
          <w:tab w:val="left" w:pos="1092" w:leader="none"/>
          <w:tab w:val="num" w:pos="1241" w:leader="none"/>
          <w:tab w:val="num" w:pos="138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</w:t>
      </w:r>
      <w:r>
        <w:rPr>
          <w:rFonts w:ascii="Times New Roman" w:hAnsi="Times New Roman" w:cs="Times New Roman"/>
          <w:bCs/>
          <w:sz w:val="24"/>
          <w:szCs w:val="24"/>
        </w:rPr>
        <w:t xml:space="preserve">2</w:t>
      </w:r>
      <w:r>
        <w:rPr>
          <w:rFonts w:ascii="Times New Roman" w:hAnsi="Times New Roman" w:cs="Times New Roman"/>
          <w:bCs/>
          <w:sz w:val="24"/>
          <w:szCs w:val="24"/>
        </w:rPr>
        <w:t xml:space="preserve">.2. Все споры, разногласия, претензии и требования, возника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ющие из настоя</w:t>
      </w:r>
      <w:r>
        <w:rPr>
          <w:rFonts w:ascii="Times New Roman" w:hAnsi="Times New Roman" w:cs="Times New Roman"/>
          <w:bCs/>
          <w:sz w:val="24"/>
          <w:szCs w:val="24"/>
        </w:rPr>
        <w:t xml:space="preserve">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Пермского края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</w:t>
      </w:r>
      <w:r>
        <w:rPr>
          <w:rFonts w:ascii="Times New Roman" w:hAnsi="Times New Roman" w:cs="Times New Roman"/>
          <w:bCs/>
          <w:sz w:val="24"/>
          <w:szCs w:val="24"/>
        </w:rPr>
        <w:t xml:space="preserve">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>
        <w:rPr>
          <w:rStyle w:val="1256"/>
          <w:rFonts w:ascii="Times New Roman" w:hAnsi="Times New Roman" w:cs="Times New Roman"/>
          <w:sz w:val="24"/>
          <w:szCs w:val="24"/>
        </w:rPr>
        <w:footnoteReference w:id="19"/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Стороны договорились, что исполнительный лист получается по месту истца.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jc w:val="both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(филиал ПАО «Россети Урал» - «Пермэнерго»): (_____________) - Заказчик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567"/>
        <w:jc w:val="both"/>
        <w:widowControl w:val="o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(______________) (______________)-  Исполнитель.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ВЗАИМОДЕЙСТВИЕ СТОРОН В УСЛОВИЯХ УСТАНОВЛЕНИЯ РЕЖИМА ПОВЫШЕННОЙ ГОТОВНОСТИ, РЕЖИМА ЧРЕЗВЫЧАЙНОЙ СИТУАЦИИ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9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обязуется выполнять и обеспечить выполнение штатными работниками и/или привлекаемыми им работниками (субисполнителями) требований Регламента ОАО «МРСК Урала» РГ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МРСК-ДОТиСУ-24-2020 «Взаимодействие ОАО «МРСК Урала» с подрядными организациями, поставщиками оборудования и материалов в условиях установления режима повышенной готовности, режима чрезвычайной ситуации», являющегося Приложением № 7 к настоящему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согласовали, что запрещено осуществлять допуск работников Исполнителя и/или привлекаемых ими работников (субисполнителей) для исполнения обязательств по Договору (на объекты За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казчика) без соблюдения требований, предусмотренных пунктом 13.1.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 вправе осуществлять контроль за выполнением требований, предусмотренных пунктом 13.1. настоящего Договора, и в случае нарушения указанных требований незамедлительно отстранять соответствующих работников от исполнения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сог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ласовали, что в случае нарушения/неисполнения Исполнителей требований, предусмотренных пунктом 13.1. настоящего Договора, Заказчик вправе в одностороннем (внесудебном) порядке отказаться от Договора (расторгнуть Договор) без возмещения Исполнителю убытков.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39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0"/>
          <w:numId w:val="22"/>
        </w:numPr>
        <w:ind w:firstLine="709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ТОЛКОВАНИЕ ДОГОВОРА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90" w:firstLine="709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pStyle w:val="1252"/>
        <w:numPr>
          <w:ilvl w:val="1"/>
          <w:numId w:val="23"/>
        </w:numPr>
        <w:ind w:left="0" w:firstLine="709"/>
        <w:jc w:val="both"/>
        <w:widowControl w:val="off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    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pStyle w:val="1252"/>
        <w:numPr>
          <w:ilvl w:val="1"/>
          <w:numId w:val="23"/>
        </w:numPr>
        <w:ind w:left="0" w:firstLine="709"/>
        <w:jc w:val="both"/>
        <w:widowControl w:val="off"/>
        <w:tabs>
          <w:tab w:val="left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Настоящий Договор в соответствии со ст. 431 ГК РФ подлежит толкованию </w:t>
      </w:r>
      <w:r>
        <w:rPr>
          <w:rFonts w:eastAsia="Times New Roman"/>
          <w:sz w:val="24"/>
          <w:lang w:eastAsia="ru-RU"/>
        </w:rPr>
        <w:br/>
        <w:t xml:space="preserve">с учетом буквального значения содержащихся в нем слов и выражений.</w:t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pStyle w:val="1252"/>
        <w:ind w:left="0" w:firstLine="709"/>
        <w:jc w:val="both"/>
        <w:widowControl w:val="off"/>
        <w:tabs>
          <w:tab w:val="left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numPr>
          <w:ilvl w:val="0"/>
          <w:numId w:val="23"/>
        </w:numPr>
        <w:ind w:left="0" w:firstLine="709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Заключительные положения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</w:p>
    <w:p>
      <w:pPr>
        <w:pStyle w:val="1286"/>
        <w:numPr>
          <w:ilvl w:val="1"/>
          <w:numId w:val="23"/>
        </w:numPr>
        <w:ind w:left="0" w:firstLine="709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15.2. Настоящий Договор со всеми его дополнительными соглашениями и приложения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15.3. Любые изменения, дополнения и приложения к настоящему Договору действительны при условии, если они совершены в письменной форме и подписаны </w:t>
      </w:r>
      <w:r>
        <w:rPr>
          <w:rFonts w:ascii="Times New Roman" w:hAnsi="Times New Roman" w:cs="Times New Roman"/>
          <w:sz w:val="24"/>
          <w:szCs w:val="24"/>
        </w:rPr>
        <w:t xml:space="preserve">уполномоченными представителями обеих Сторон.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15.4. Стороны с</w:t>
      </w:r>
      <w:r>
        <w:rPr>
          <w:rFonts w:ascii="Times New Roman" w:hAnsi="Times New Roman" w:cs="Times New Roman"/>
          <w:sz w:val="24"/>
          <w:szCs w:val="24"/>
        </w:rPr>
        <w:t xml:space="preserve">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</w:t>
      </w:r>
      <w:r>
        <w:rPr>
          <w:rFonts w:ascii="Times New Roman" w:hAnsi="Times New Roman" w:cs="Times New Roman"/>
          <w:sz w:val="24"/>
          <w:szCs w:val="24"/>
        </w:rPr>
        <w:t xml:space="preserve">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92" w:leader="none"/>
          <w:tab w:val="num" w:pos="124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поте</w:t>
      </w:r>
      <w:r>
        <w:rPr>
          <w:rFonts w:ascii="Times New Roman" w:hAnsi="Times New Roman" w:cs="Times New Roman"/>
          <w:sz w:val="24"/>
          <w:szCs w:val="24"/>
        </w:rPr>
        <w:t xml:space="preserve">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</w:t>
      </w:r>
      <w:r>
        <w:rPr>
          <w:rFonts w:ascii="Times New Roman" w:hAnsi="Times New Roman" w:cs="Times New Roman"/>
          <w:sz w:val="24"/>
          <w:szCs w:val="24"/>
        </w:rPr>
        <w:t xml:space="preserve">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</w:t>
      </w:r>
      <w:r>
        <w:rPr>
          <w:rFonts w:ascii="Times New Roman" w:hAnsi="Times New Roman" w:cs="Times New Roman"/>
          <w:sz w:val="24"/>
          <w:szCs w:val="24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15.5.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rPr>
          <w:rFonts w:ascii="Times New Roman" w:hAnsi="Times New Roman" w:cs="Times New Roman"/>
          <w:sz w:val="24"/>
          <w:szCs w:val="24"/>
        </w:rPr>
        <w:br/>
        <w:t xml:space="preserve">с даты таких изменений.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15.6.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>
        <w:rPr>
          <w:rFonts w:ascii="Times New Roman" w:hAnsi="Times New Roman" w:cs="Times New Roman"/>
          <w:sz w:val="24"/>
          <w:szCs w:val="24"/>
        </w:rPr>
        <w:br/>
        <w:t xml:space="preserve">с законодательством РФ (за исключением первичных учетных документов).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15.7. 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15.8. Договор составлен на русском языке в 2 (двух) экземплярах, имеющих равную юридическую силу, по одному для каждой из Сторон.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15.9. Все указанные в настоящем Договоре приложения яв</w:t>
      </w:r>
      <w:r>
        <w:rPr>
          <w:rFonts w:ascii="Times New Roman" w:hAnsi="Times New Roman" w:cs="Times New Roman"/>
          <w:sz w:val="24"/>
          <w:szCs w:val="24"/>
        </w:rPr>
        <w:t xml:space="preserve">ляются его неотъемлемой частью.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widowControl w:val="off"/>
        <w:tabs>
          <w:tab w:val="num" w:pos="1241" w:leader="none"/>
        </w:tabs>
      </w:pPr>
      <w:r>
        <w:rPr>
          <w:rFonts w:ascii="Times New Roman" w:hAnsi="Times New Roman" w:eastAsia="Times New Roman" w:cs="Times New Roman"/>
          <w:b/>
        </w:rPr>
        <w:t xml:space="preserve">Приложения к настоящему Договору:</w:t>
      </w:r>
      <w:r/>
    </w:p>
    <w:p>
      <w:pPr>
        <w:pStyle w:val="1276"/>
        <w:ind w:firstLine="567"/>
        <w:spacing w:before="0" w:after="0" w:line="240" w:lineRule="auto"/>
        <w:shd w:val="clear" w:color="auto" w:fill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Приложение № 1 – Единичные расценки на оказание услуг.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1276"/>
        <w:ind w:firstLine="567"/>
        <w:spacing w:before="0" w:after="0" w:line="240" w:lineRule="auto"/>
        <w:shd w:val="clear" w:color="auto" w:fill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Приложение № 2 – Форма Акт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оказанных услуг.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1276"/>
        <w:ind w:firstLine="567"/>
        <w:spacing w:before="0" w:after="0" w:line="240" w:lineRule="auto"/>
        <w:shd w:val="clear" w:color="auto" w:fill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Приложение № 3 – Форма предоставления информации о цепочке собственников.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1276"/>
        <w:ind w:firstLine="567"/>
        <w:spacing w:before="0" w:after="0" w:line="240" w:lineRule="auto"/>
        <w:shd w:val="clear" w:color="auto" w:fill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Приложение № 4 - Форма согласия на обработку персональных данных.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pStyle w:val="1276"/>
        <w:ind w:firstLine="567"/>
        <w:spacing w:before="0" w:after="0" w:line="240" w:lineRule="auto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2"/>
        <w:numPr>
          <w:ilvl w:val="0"/>
          <w:numId w:val="23"/>
        </w:numPr>
        <w:jc w:val="center"/>
        <w:widowControl w:val="off"/>
        <w:rPr>
          <w:rFonts w:eastAsia="Times New Roman"/>
          <w:b/>
          <w:bCs/>
          <w:caps/>
          <w:sz w:val="24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  <w:t xml:space="preserve">Реквизиты и подписи сторон</w:t>
      </w:r>
      <w:r>
        <w:rPr>
          <w:rFonts w:eastAsia="Times New Roman"/>
          <w:b/>
          <w:bCs/>
          <w:caps/>
          <w:sz w:val="24"/>
          <w:lang w:eastAsia="ru-RU"/>
        </w:rPr>
      </w:r>
      <w:r>
        <w:rPr>
          <w:rFonts w:eastAsia="Times New Roman"/>
          <w:b/>
          <w:bCs/>
          <w:caps/>
          <w:sz w:val="24"/>
          <w:lang w:eastAsia="ru-RU"/>
        </w:rPr>
      </w:r>
    </w:p>
    <w:p>
      <w:pPr>
        <w:ind w:left="39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4" w:right="317"/>
        <w:keepNext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  <w:suppressLineNumbers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ЗАКАЗЧИК: 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ИСПОЛНИТЕЛЬ: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right="317"/>
        <w:keepNext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outlineLvl w:val="0"/>
        <w:suppressLineNumbers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tbl>
      <w:tblPr>
        <w:tblW w:w="9704" w:type="dxa"/>
        <w:jc w:val="center"/>
        <w:tblLook w:val="01E0" w:firstRow="1" w:lastRow="1" w:firstColumn="1" w:lastColumn="1" w:noHBand="0" w:noVBand="0"/>
      </w:tblPr>
      <w:tblGrid>
        <w:gridCol w:w="5120"/>
        <w:gridCol w:w="4584"/>
      </w:tblGrid>
      <w:tr>
        <w:tblPrEx/>
        <w:trPr>
          <w:jc w:val="center"/>
          <w:trHeight w:val="242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242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88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            (подпись, инициалы, фамилия)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               (подпись, инициалы, фамилия)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jc w:val="center"/>
          <w:trHeight w:val="498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«_____» ________________ 20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«_____» ________________ 20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88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   (дата)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   (дата)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jc w:val="center"/>
          <w:trHeight w:val="242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8"/>
          <w:szCs w:val="8"/>
          <w:lang w:eastAsia="ru-RU"/>
        </w:rPr>
      </w:pPr>
      <w:r>
        <w:rPr>
          <w:rFonts w:ascii="Times New Roman" w:hAnsi="Times New Roman" w:eastAsia="Times New Roman" w:cs="Times New Roman"/>
          <w:sz w:val="8"/>
          <w:szCs w:val="8"/>
          <w:lang w:eastAsia="ru-RU"/>
        </w:rPr>
      </w:r>
      <w:r>
        <w:rPr>
          <w:rFonts w:ascii="Times New Roman" w:hAnsi="Times New Roman" w:eastAsia="Times New Roman" w:cs="Times New Roman"/>
          <w:sz w:val="8"/>
          <w:szCs w:val="8"/>
          <w:lang w:eastAsia="ru-RU"/>
        </w:rPr>
      </w:r>
      <w:r>
        <w:rPr>
          <w:rFonts w:ascii="Times New Roman" w:hAnsi="Times New Roman" w:eastAsia="Times New Roman" w:cs="Times New Roman"/>
          <w:sz w:val="8"/>
          <w:szCs w:val="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8"/>
          <w:szCs w:val="8"/>
          <w:lang w:eastAsia="ru-RU"/>
        </w:rPr>
      </w:pPr>
      <w:r>
        <w:rPr>
          <w:rFonts w:ascii="Times New Roman" w:hAnsi="Times New Roman" w:eastAsia="Times New Roman" w:cs="Times New Roman"/>
          <w:sz w:val="8"/>
          <w:szCs w:val="8"/>
          <w:lang w:eastAsia="ru-RU"/>
        </w:rPr>
      </w:r>
      <w:r>
        <w:rPr>
          <w:rFonts w:ascii="Times New Roman" w:hAnsi="Times New Roman" w:eastAsia="Times New Roman" w:cs="Times New Roman"/>
          <w:sz w:val="8"/>
          <w:szCs w:val="8"/>
          <w:lang w:eastAsia="ru-RU"/>
        </w:rPr>
      </w:r>
      <w:r>
        <w:rPr>
          <w:rFonts w:ascii="Times New Roman" w:hAnsi="Times New Roman" w:eastAsia="Times New Roman" w:cs="Times New Roman"/>
          <w:sz w:val="8"/>
          <w:szCs w:val="8"/>
          <w:lang w:eastAsia="ru-RU"/>
        </w:rPr>
      </w:r>
    </w:p>
    <w:p>
      <w:pPr>
        <w:pStyle w:val="1302"/>
        <w:ind w:firstLine="0"/>
        <w:jc w:val="left"/>
        <w:spacing w:after="0" w:line="245" w:lineRule="exact"/>
        <w:shd w:val="clear" w:color="auto" w:fill="auto"/>
        <w:rPr>
          <w:sz w:val="24"/>
          <w:szCs w:val="24"/>
          <w:lang w:eastAsia="ru-RU"/>
        </w:rPr>
        <w:sectPr>
          <w:footnotePr/>
          <w:endnotePr/>
          <w:type w:val="nextPage"/>
          <w:pgSz w:w="11905" w:h="16837" w:orient="portrait"/>
          <w:pgMar w:top="851" w:right="567" w:bottom="851" w:left="1418" w:header="0" w:footer="6" w:gutter="0"/>
          <w:cols w:num="1" w:sep="0" w:space="720" w:equalWidth="1"/>
          <w:docGrid w:linePitch="360"/>
        </w:sectPr>
      </w:pPr>
      <w:r>
        <w:rPr>
          <w:sz w:val="24"/>
          <w:szCs w:val="24"/>
          <w:lang w:eastAsia="ru-RU"/>
        </w:rPr>
        <w:br w:type="page" w:clear="all"/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pStyle w:val="1302"/>
        <w:ind w:firstLine="567"/>
        <w:jc w:val="right"/>
        <w:spacing w:after="0" w:line="245" w:lineRule="exact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6520" w:right="0" w:firstLine="0"/>
        <w:jc w:val="left"/>
        <w:spacing w:after="0"/>
        <w:tabs>
          <w:tab w:val="left" w:pos="226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 w:firstLine="5387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 ________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jc w:val="center"/>
        <w:spacing w:after="120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spacing w:after="120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 xml:space="preserve">Единичные расценки на оказание услуг</w:t>
      </w: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</w:p>
    <w:tbl>
      <w:tblPr>
        <w:tblpPr w:horzAnchor="margin" w:tblpXSpec="left" w:vertAnchor="text" w:tblpY="54" w:leftFromText="180" w:topFromText="0" w:rightFromText="180" w:bottomFromText="0"/>
        <w:tblW w:w="107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6633"/>
        <w:gridCol w:w="1134"/>
        <w:gridCol w:w="2409"/>
      </w:tblGrid>
      <w:tr>
        <w:tblPrEx/>
        <w:trPr>
          <w:trHeight w:val="826"/>
        </w:trPr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0" w:type="auto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Mar>
              <w:left w:w="15" w:type="dxa"/>
              <w:top w:w="15" w:type="dxa"/>
              <w:right w:w="15" w:type="dxa"/>
              <w:bottom w:w="0" w:type="dxa"/>
            </w:tcMar>
            <w:tcW w:w="663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Вид услуг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Ед. изм.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Расценка по видам услуг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для договора, без НДС, руб.*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0" w:type="auto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6633" w:type="dxa"/>
            <w:vAlign w:val="center"/>
            <w:textDirection w:val="lrTb"/>
            <w:noWrap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Материалы для ремонта (вал, кронштейны, приужины)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усл.ед.</w:t>
            </w:r>
            <w:r/>
          </w:p>
        </w:tc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240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0" w:type="auto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6633" w:type="dxa"/>
            <w:vAlign w:val="center"/>
            <w:textDirection w:val="lrTb"/>
            <w:noWrap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Демонтаж ворот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услуга</w:t>
            </w:r>
            <w:r/>
          </w:p>
        </w:tc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240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0" w:type="auto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6633" w:type="dxa"/>
            <w:vAlign w:val="center"/>
            <w:textDirection w:val="lrTb"/>
            <w:noWrap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 пружин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услуга</w:t>
            </w:r>
            <w:r/>
          </w:p>
        </w:tc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240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0" w:type="auto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6633" w:type="dxa"/>
            <w:vAlign w:val="center"/>
            <w:textDirection w:val="lrTb"/>
            <w:noWrap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 вала с пружинами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услуга</w:t>
            </w:r>
            <w:r/>
          </w:p>
        </w:tc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240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0" w:type="auto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6633" w:type="dxa"/>
            <w:vAlign w:val="center"/>
            <w:textDirection w:val="lrTb"/>
            <w:noWrap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Монтаж ворот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услуга</w:t>
            </w:r>
            <w:r/>
          </w:p>
        </w:tc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240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0" w:type="auto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6633" w:type="dxa"/>
            <w:vAlign w:val="center"/>
            <w:textDirection w:val="lrTb"/>
            <w:noWrap/>
          </w:tcPr>
          <w:p>
            <w:pPr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Транспортные расходы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услуга</w:t>
            </w:r>
            <w:r/>
          </w:p>
        </w:tc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240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0" w:type="auto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6633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по единичным расценкам (Суммарная стоимость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ед.расценок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Mar>
              <w:left w:w="15" w:type="dxa"/>
              <w:top w:w="15" w:type="dxa"/>
              <w:right w:w="15" w:type="dxa"/>
              <w:bottom w:w="0" w:type="dxa"/>
            </w:tcMar>
            <w:tcW w:w="240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center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tbl>
      <w:tblPr>
        <w:tblpPr w:horzAnchor="margin" w:tblpXSpec="left" w:vertAnchor="text" w:tblpY="154" w:leftFromText="180" w:topFromText="0" w:rightFromText="180" w:bottomFromText="0"/>
        <w:tblW w:w="11590" w:type="dxa"/>
        <w:tblLook w:val="04A0" w:firstRow="1" w:lastRow="0" w:firstColumn="1" w:lastColumn="0" w:noHBand="0" w:noVBand="1"/>
      </w:tblPr>
      <w:tblGrid>
        <w:gridCol w:w="6629"/>
        <w:gridCol w:w="4961"/>
      </w:tblGrid>
      <w:tr>
        <w:tblPrEx/>
        <w:trPr/>
        <w:tc>
          <w:tcPr>
            <w:shd w:val="clear" w:color="auto" w:fill="auto"/>
            <w:tcW w:w="6629" w:type="dxa"/>
            <w:textDirection w:val="lrTb"/>
            <w:noWrap w:val="false"/>
          </w:tcPr>
          <w:p>
            <w:pPr>
              <w:pStyle w:val="13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</w:rPr>
              <w:t xml:space="preserve">___</w:t>
            </w:r>
            <w:r>
              <w:rPr>
                <w:rFonts w:ascii="Times New Roman" w:hAnsi="Times New Roman" w:eastAsia="Times New Roman" w:cs="Times New Roman"/>
              </w:rPr>
              <w:t xml:space="preserve">_____/                              /                           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W w:w="496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___________</w:t>
            </w:r>
            <w:r>
              <w:rPr>
                <w:rFonts w:ascii="Times New Roman" w:hAnsi="Times New Roman" w:eastAsia="Times New Roman" w:cs="Times New Roman"/>
              </w:rPr>
              <w:t xml:space="preserve">___</w:t>
            </w:r>
            <w:r>
              <w:rPr>
                <w:rFonts w:ascii="Times New Roman" w:hAnsi="Times New Roman" w:eastAsia="Times New Roman" w:cs="Times New Roman"/>
              </w:rPr>
              <w:t xml:space="preserve">_____ /                                / 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left="639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pStyle w:val="1302"/>
        <w:ind w:firstLine="567"/>
        <w:spacing w:after="0" w:line="245" w:lineRule="exact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302"/>
        <w:ind w:firstLine="567"/>
        <w:jc w:val="right"/>
        <w:spacing w:after="0" w:line="245" w:lineRule="exact"/>
        <w:shd w:val="clear" w:color="auto" w:fill="auto"/>
        <w:rPr>
          <w:b/>
          <w:sz w:val="24"/>
          <w:szCs w:val="24"/>
        </w:rPr>
        <w:sectPr>
          <w:footnotePr/>
          <w:endnotePr/>
          <w:type w:val="nextPage"/>
          <w:pgSz w:w="11905" w:h="16837" w:orient="portrait"/>
          <w:pgMar w:top="851" w:right="567" w:bottom="851" w:left="567" w:header="0" w:footer="6" w:gutter="0"/>
          <w:cols w:num="1" w:sep="0" w:space="720" w:equalWidth="1"/>
          <w:docGrid w:linePitch="360"/>
        </w:sect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302"/>
        <w:ind w:firstLine="567"/>
        <w:jc w:val="right"/>
        <w:spacing w:after="0" w:line="245" w:lineRule="exact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4536"/>
        <w:jc w:val="right"/>
        <w:spacing w:after="0"/>
        <w:tabs>
          <w:tab w:val="left" w:pos="226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536"/>
        <w:jc w:val="right"/>
        <w:spacing w:after="0" w:line="240" w:lineRule="auto"/>
        <w:widowControl w:val="off"/>
        <w:tabs>
          <w:tab w:val="left" w:pos="453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 ________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pStyle w:val="1302"/>
        <w:ind w:left="5103" w:firstLine="0"/>
        <w:jc w:val="right"/>
        <w:spacing w:after="0" w:line="245" w:lineRule="exact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jc w:val="center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ФОРМА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   Акт оказанных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  <w:b/>
          <w:bCs/>
        </w:rPr>
        <w:t xml:space="preserve">услуг</w:t>
      </w:r>
      <w:r>
        <w:rPr>
          <w:rFonts w:ascii="Times New Roman" w:hAnsi="Times New Roman"/>
          <w:b/>
          <w:bCs/>
        </w:rPr>
        <w:t xml:space="preserve"> N 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от "___"__________ ____ г.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Агент</w:t>
      </w:r>
      <w:r>
        <w:rPr>
          <w:rFonts w:ascii="Times New Roman" w:hAnsi="Times New Roman"/>
        </w:rPr>
        <w:t xml:space="preserve">: _______________________________ </w:t>
      </w:r>
      <w:r>
        <w:rPr>
          <w:rFonts w:ascii="Times New Roman" w:hAnsi="Times New Roman"/>
          <w:i/>
          <w:iCs/>
        </w:rPr>
        <w:t xml:space="preserve">(наименование, реквизиты</w:t>
      </w:r>
      <w:r>
        <w:rPr>
          <w:rFonts w:ascii="Times New Roman" w:hAnsi="Times New Roman"/>
          <w:i/>
          <w:iCs/>
        </w:rPr>
        <w:t xml:space="preserve">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Заказчик: __________________________________ </w:t>
      </w:r>
      <w:r>
        <w:rPr>
          <w:rFonts w:ascii="Times New Roman" w:hAnsi="Times New Roman"/>
          <w:i/>
          <w:iCs/>
        </w:rPr>
        <w:t xml:space="preserve">(наименование, реквизиты</w:t>
      </w:r>
      <w:r>
        <w:rPr>
          <w:rFonts w:ascii="Times New Roman" w:hAnsi="Times New Roman"/>
          <w:i/>
          <w:iCs/>
        </w:rPr>
        <w:t xml:space="preserve">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Основание ________________________________ (</w:t>
      </w:r>
      <w:r>
        <w:rPr>
          <w:rFonts w:ascii="Times New Roman" w:hAnsi="Times New Roman"/>
          <w:i/>
        </w:rPr>
        <w:t xml:space="preserve">реквизиты договора</w:t>
      </w:r>
      <w:r>
        <w:rPr>
          <w:rFonts w:ascii="Times New Roman" w:hAnsi="Times New Roman"/>
        </w:rPr>
        <w:t xml:space="preserve">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9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118"/>
        <w:gridCol w:w="1418"/>
        <w:gridCol w:w="992"/>
        <w:gridCol w:w="2039"/>
        <w:gridCol w:w="1930"/>
      </w:tblGrid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1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услуги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Ед. изм.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03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Ед .расценка, руб. без НДС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3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Сумма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03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3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03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3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03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3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2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11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41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03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3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6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W w:w="799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3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W w:w="799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том числе НДС: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3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6" w:space="0"/>
            </w:tcBorders>
            <w:tcW w:w="799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 (с учетом НДС)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93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Всего оказано услуг </w:t>
      </w:r>
      <w:r>
        <w:rPr>
          <w:rFonts w:ascii="Times New Roman" w:hAnsi="Times New Roman"/>
        </w:rPr>
        <w:t xml:space="preserve">мойки</w:t>
      </w:r>
      <w:r>
        <w:rPr>
          <w:rFonts w:ascii="Times New Roman" w:hAnsi="Times New Roman"/>
        </w:rPr>
        <w:t xml:space="preserve"> транспортных средств</w:t>
      </w:r>
      <w:r>
        <w:rPr>
          <w:rFonts w:ascii="Times New Roman" w:hAnsi="Times New Roman"/>
        </w:rPr>
        <w:t xml:space="preserve">, на сумму: ________ (_________________) рублей, в том числе НДС - ________ (_________________) рублей.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257"/>
        <w:gridCol w:w="846"/>
        <w:gridCol w:w="467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Исполнитель</w:t>
            </w:r>
            <w:r>
              <w:rPr>
                <w:rFonts w:ascii="Times New Roman" w:hAnsi="Times New Roman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______/__________ </w:t>
            </w:r>
            <w:r>
              <w:rPr>
                <w:rFonts w:ascii="Times New Roman" w:hAnsi="Times New Roman"/>
                <w:i/>
                <w:iCs/>
              </w:rPr>
              <w:t xml:space="preserve">(подпись/Ф.И.О.)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</w:rPr>
              <w:t xml:space="preserve">______/__________ </w:t>
            </w:r>
            <w:r>
              <w:rPr>
                <w:rFonts w:ascii="Times New Roman" w:hAnsi="Times New Roman"/>
                <w:i/>
                <w:iCs/>
              </w:rPr>
              <w:t xml:space="preserve">(подпись/Ф.И.О.)</w:t>
            </w:r>
            <w:r>
              <w:rPr>
                <w:rFonts w:ascii="Times New Roman" w:hAnsi="Times New Roman"/>
                <w:i/>
                <w:iCs/>
              </w:rPr>
            </w: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1302"/>
        <w:ind w:firstLine="567"/>
        <w:spacing w:after="0" w:line="245" w:lineRule="exact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302"/>
        <w:ind w:firstLine="567"/>
        <w:spacing w:after="0" w:line="245" w:lineRule="exact"/>
        <w:shd w:val="clear" w:color="auto" w:fill="auto"/>
        <w:rPr>
          <w:b/>
          <w:sz w:val="24"/>
          <w:szCs w:val="24"/>
        </w:rPr>
        <w:sectPr>
          <w:footnotePr/>
          <w:endnotePr/>
          <w:type w:val="nextPage"/>
          <w:pgSz w:w="11905" w:h="16837" w:orient="portrait"/>
          <w:pgMar w:top="851" w:right="567" w:bottom="851" w:left="1418" w:header="0" w:footer="6" w:gutter="0"/>
          <w:cols w:num="1" w:sep="0" w:space="720" w:equalWidth="1"/>
          <w:docGrid w:linePitch="360"/>
        </w:sect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302"/>
        <w:ind w:firstLine="567"/>
        <w:jc w:val="right"/>
        <w:spacing w:after="0" w:line="245" w:lineRule="exact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88"/>
        <w:jc w:val="right"/>
        <w:spacing w:after="0"/>
        <w:tabs>
          <w:tab w:val="left" w:pos="226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 w:firstLine="5387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 ________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ind w:firstLine="567"/>
        <w:jc w:val="center"/>
        <w:spacing w:after="0"/>
        <w:tabs>
          <w:tab w:val="left" w:pos="8250" w:leader="none"/>
        </w:tabs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Форма представления информации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firstLine="567"/>
        <w:jc w:val="center"/>
        <w:tabs>
          <w:tab w:val="left" w:pos="8250" w:leader="none"/>
        </w:tabs>
        <w:rPr>
          <w:rFonts w:ascii="Times New Roman" w:hAnsi="Times New Roman" w:eastAsia="Times New Roman" w:cs="Times New Roman"/>
          <w:b/>
          <w:u w:val="single"/>
        </w:rPr>
      </w:pPr>
      <w:r>
        <w:rPr>
          <w:rFonts w:ascii="Times New Roman" w:hAnsi="Times New Roman" w:eastAsia="Times New Roman" w:cs="Times New Roman"/>
          <w:b/>
          <w:u w:val="single"/>
        </w:rPr>
      </w:r>
      <w:r>
        <w:rPr>
          <w:rFonts w:ascii="Times New Roman" w:hAnsi="Times New Roman" w:eastAsia="Times New Roman" w:cs="Times New Roman"/>
          <w:b/>
          <w:u w:val="single"/>
        </w:rPr>
      </w:r>
      <w:r>
        <w:rPr>
          <w:rFonts w:ascii="Times New Roman" w:hAnsi="Times New Roman" w:eastAsia="Times New Roman" w:cs="Times New Roman"/>
          <w:b/>
          <w:u w:val="single"/>
        </w:rPr>
      </w:r>
    </w:p>
    <w:tbl>
      <w:tblPr>
        <w:tblpPr w:horzAnchor="text" w:tblpXSpec="left" w:vertAnchor="text" w:tblpY="1" w:leftFromText="180" w:topFromText="0" w:rightFromText="180" w:bottomFromText="0"/>
        <w:tblW w:w="15214" w:type="dxa"/>
        <w:tblLayout w:type="fixed"/>
        <w:tblLook w:val="00A0" w:firstRow="1" w:lastRow="0" w:firstColumn="1" w:lastColumn="0" w:noHBand="0" w:noVBand="0"/>
      </w:tblPr>
      <w:tblGrid>
        <w:gridCol w:w="537"/>
        <w:gridCol w:w="813"/>
        <w:gridCol w:w="849"/>
        <w:gridCol w:w="1400"/>
        <w:gridCol w:w="1003"/>
        <w:gridCol w:w="1147"/>
        <w:gridCol w:w="1292"/>
        <w:gridCol w:w="447"/>
        <w:gridCol w:w="812"/>
        <w:gridCol w:w="857"/>
        <w:gridCol w:w="1324"/>
        <w:gridCol w:w="1254"/>
        <w:gridCol w:w="1243"/>
        <w:gridCol w:w="1053"/>
        <w:gridCol w:w="1183"/>
      </w:tblGrid>
      <w:tr>
        <w:tblPrEx/>
        <w:trPr>
          <w:trHeight w:val="111"/>
        </w:trPr>
        <w:tc>
          <w:tcPr>
            <w:tcBorders>
              <w:top w:val="single" w:color="auto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37" w:type="dxa"/>
            <w:vAlign w:val="center"/>
            <w:vMerge w:val="restart"/>
            <w:textDirection w:val="lrTb"/>
            <w:noWrap/>
          </w:tcPr>
          <w:p>
            <w:pPr>
              <w:ind w:firstLine="567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№№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65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Наименование контрагента (ИНН, вид деятельности)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7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699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Информация о цепочке собственников контрагента, включая бенефициаров (в том числе, конечных)</w:t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 составе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Агент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органов контрагента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83" w:type="dxa"/>
            <w:vAlign w:val="center"/>
            <w:textDirection w:val="lrTb"/>
            <w:noWrap/>
          </w:tcPr>
          <w:p>
            <w:pPr>
              <w:ind w:firstLine="567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7"/>
        </w:trPr>
        <w:tc>
          <w:tcPr>
            <w:tcBorders>
              <w:top w:val="single" w:color="000000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37" w:type="dxa"/>
            <w:vAlign w:val="center"/>
            <w:vMerge w:val="continue"/>
            <w:textDirection w:val="lrTb"/>
            <w:noWrap w:val="false"/>
          </w:tcPr>
          <w:p>
            <w:pPr>
              <w:ind w:firstLine="567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813" w:type="dxa"/>
            <w:vAlign w:val="center"/>
            <w:textDirection w:val="lrTb"/>
            <w:noWrap/>
          </w:tcPr>
          <w:p>
            <w:pPr>
              <w:ind w:hanging="16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849" w:type="dxa"/>
            <w:vAlign w:val="center"/>
            <w:textDirection w:val="lrTb"/>
            <w:noWrap/>
          </w:tcPr>
          <w:p>
            <w:pPr>
              <w:ind w:hanging="16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400" w:type="dxa"/>
            <w:vAlign w:val="center"/>
            <w:textDirection w:val="lrTb"/>
            <w:noWrap/>
          </w:tcPr>
          <w:p>
            <w:pPr>
              <w:ind w:hanging="16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Наименование краткое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03" w:type="dxa"/>
            <w:vAlign w:val="center"/>
            <w:textDirection w:val="lrTb"/>
            <w:noWrap/>
          </w:tcPr>
          <w:p>
            <w:pPr>
              <w:ind w:hanging="16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Код ОКВЭД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47" w:type="dxa"/>
            <w:vAlign w:val="center"/>
            <w:textDirection w:val="lrTb"/>
            <w:noWrap w:val="false"/>
          </w:tcPr>
          <w:p>
            <w:pPr>
              <w:ind w:hanging="16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Фамилия, Имя, Отчество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руково-дителя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290" w:type="dxa"/>
            <w:vAlign w:val="center"/>
            <w:textDirection w:val="lrTb"/>
            <w:noWrap/>
          </w:tcPr>
          <w:p>
            <w:pPr>
              <w:ind w:hanging="16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Серия и номер документа, удостоверяю-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щего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личность руководителя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447" w:type="dxa"/>
            <w:vAlign w:val="center"/>
            <w:textDirection w:val="lrTb"/>
            <w:noWrap/>
          </w:tcPr>
          <w:p>
            <w:pPr>
              <w:ind w:hanging="16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812" w:type="dxa"/>
            <w:vAlign w:val="center"/>
            <w:textDirection w:val="lrTb"/>
            <w:noWrap/>
          </w:tcPr>
          <w:p>
            <w:pPr>
              <w:ind w:hanging="16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857" w:type="dxa"/>
            <w:vAlign w:val="center"/>
            <w:textDirection w:val="lrTb"/>
            <w:noWrap/>
          </w:tcPr>
          <w:p>
            <w:pPr>
              <w:ind w:hanging="16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324" w:type="dxa"/>
            <w:vAlign w:val="center"/>
            <w:textDirection w:val="lrTb"/>
            <w:noWrap/>
          </w:tcPr>
          <w:p>
            <w:pPr>
              <w:ind w:hanging="16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Наименова-ние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/ Ф.И.О.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254" w:type="dxa"/>
            <w:vAlign w:val="center"/>
            <w:textDirection w:val="lrTb"/>
            <w:noWrap/>
          </w:tcPr>
          <w:p>
            <w:pPr>
              <w:ind w:hanging="16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Адрес регистрации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243" w:type="dxa"/>
            <w:vAlign w:val="center"/>
            <w:textDirection w:val="lrTb"/>
            <w:noWrap w:val="false"/>
          </w:tcPr>
          <w:p>
            <w:pPr>
              <w:ind w:hanging="16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Серия и номер документа, удостоверяющего личность (для физического лица)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051" w:type="dxa"/>
            <w:vAlign w:val="center"/>
            <w:textDirection w:val="lrTb"/>
            <w:noWrap w:val="false"/>
          </w:tcPr>
          <w:p>
            <w:pPr>
              <w:ind w:hanging="16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Руководитель / участник / акционер / бенефициар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1183" w:type="dxa"/>
            <w:vAlign w:val="center"/>
            <w:textDirection w:val="lrTb"/>
            <w:noWrap w:val="false"/>
          </w:tcPr>
          <w:p>
            <w:pPr>
              <w:ind w:hanging="16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106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7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13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9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0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03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7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0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7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12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7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4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54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3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1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83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106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7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13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9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0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03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7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0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7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12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7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4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54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3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1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83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106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7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13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49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0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03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7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0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7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12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7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4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54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3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1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83" w:type="dxa"/>
            <w:vAlign w:val="bottom"/>
            <w:textDirection w:val="lrTb"/>
            <w:noWrap/>
          </w:tcPr>
          <w:p>
            <w:pPr>
              <w:ind w:firstLine="5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contextualSpacing/>
        <w:ind w:firstLine="567"/>
        <w:tabs>
          <w:tab w:val="left" w:pos="8250" w:leader="none"/>
        </w:tabs>
        <w:rPr>
          <w:rFonts w:ascii="Times New Roman" w:hAnsi="Times New Roman" w:eastAsia="Times New Roman" w:cs="Times New Roman"/>
          <w:i/>
        </w:rPr>
      </w:pPr>
      <w:r>
        <w:rPr>
          <w:rFonts w:ascii="Times New Roman" w:hAnsi="Times New Roman" w:eastAsia="Times New Roman" w:cs="Times New Roman"/>
          <w:i/>
        </w:rPr>
        <w:t xml:space="preserve">Справочно:</w:t>
      </w:r>
      <w:r>
        <w:rPr>
          <w:rFonts w:ascii="Times New Roman" w:hAnsi="Times New Roman" w:eastAsia="Times New Roman" w:cs="Times New Roman"/>
          <w:i/>
        </w:rPr>
      </w:r>
      <w:r>
        <w:rPr>
          <w:rFonts w:ascii="Times New Roman" w:hAnsi="Times New Roman" w:eastAsia="Times New Roman" w:cs="Times New Roman"/>
          <w:i/>
        </w:rPr>
      </w:r>
    </w:p>
    <w:p>
      <w:pPr>
        <w:numPr>
          <w:ilvl w:val="0"/>
          <w:numId w:val="37"/>
        </w:numPr>
        <w:contextualSpacing/>
        <w:ind w:left="0" w:firstLine="567"/>
        <w:spacing w:after="200" w:line="276" w:lineRule="auto"/>
        <w:tabs>
          <w:tab w:val="left" w:pos="993" w:leader="none"/>
        </w:tabs>
        <w:rPr>
          <w:rFonts w:ascii="Times New Roman" w:hAnsi="Times New Roman" w:eastAsia="Times New Roman" w:cs="Times New Roman"/>
          <w:i/>
        </w:rPr>
      </w:pPr>
      <w:r>
        <w:rPr>
          <w:rFonts w:ascii="Times New Roman" w:hAnsi="Times New Roman" w:eastAsia="Times New Roman" w:cs="Times New Roman"/>
          <w:i/>
        </w:rPr>
        <w:t xml:space="preserve">Указывается порядковый номер.</w:t>
      </w:r>
      <w:r>
        <w:rPr>
          <w:rFonts w:ascii="Times New Roman" w:hAnsi="Times New Roman" w:eastAsia="Times New Roman" w:cs="Times New Roman"/>
          <w:i/>
        </w:rPr>
      </w:r>
      <w:r>
        <w:rPr>
          <w:rFonts w:ascii="Times New Roman" w:hAnsi="Times New Roman" w:eastAsia="Times New Roman" w:cs="Times New Roman"/>
          <w:i/>
        </w:rPr>
      </w:r>
    </w:p>
    <w:p>
      <w:pPr>
        <w:numPr>
          <w:ilvl w:val="0"/>
          <w:numId w:val="37"/>
        </w:numPr>
        <w:contextualSpacing/>
        <w:ind w:left="0" w:firstLine="567"/>
        <w:spacing w:after="200" w:line="276" w:lineRule="auto"/>
        <w:tabs>
          <w:tab w:val="left" w:pos="993" w:leader="none"/>
        </w:tabs>
        <w:rPr>
          <w:rFonts w:ascii="Times New Roman" w:hAnsi="Times New Roman" w:eastAsia="Times New Roman" w:cs="Times New Roman"/>
          <w:i/>
        </w:rPr>
      </w:pPr>
      <w:r>
        <w:rPr>
          <w:rFonts w:ascii="Times New Roman" w:hAnsi="Times New Roman" w:eastAsia="Times New Roman" w:cs="Times New Roman"/>
          <w:i/>
        </w:rPr>
        <w:t xml:space="preserve">Указывается полное наименование контрагента, ИНН, вид деятельности и иная необходимая информация.</w:t>
      </w:r>
      <w:r>
        <w:rPr>
          <w:rFonts w:ascii="Times New Roman" w:hAnsi="Times New Roman" w:eastAsia="Times New Roman" w:cs="Times New Roman"/>
          <w:i/>
        </w:rPr>
      </w:r>
      <w:r>
        <w:rPr>
          <w:rFonts w:ascii="Times New Roman" w:hAnsi="Times New Roman" w:eastAsia="Times New Roman" w:cs="Times New Roman"/>
          <w:i/>
        </w:rPr>
      </w:r>
    </w:p>
    <w:p>
      <w:pPr>
        <w:numPr>
          <w:ilvl w:val="0"/>
          <w:numId w:val="37"/>
        </w:numPr>
        <w:contextualSpacing/>
        <w:ind w:left="0" w:firstLine="567"/>
        <w:spacing w:after="200" w:line="276" w:lineRule="auto"/>
        <w:tabs>
          <w:tab w:val="left" w:pos="993" w:leader="none"/>
        </w:tabs>
        <w:rPr>
          <w:rFonts w:ascii="Times New Roman" w:hAnsi="Times New Roman" w:eastAsia="Times New Roman" w:cs="Times New Roman"/>
          <w:i/>
        </w:rPr>
      </w:pPr>
      <w:r>
        <w:rPr>
          <w:rFonts w:ascii="Times New Roman" w:hAnsi="Times New Roman" w:eastAsia="Times New Roman" w:cs="Times New Roman"/>
          <w:i/>
        </w:rPr>
        <w:t xml:space="preserve">Указывается подробная информация о цепочке собственников контрагента </w:t>
      </w:r>
      <w:r>
        <w:rPr>
          <w:rFonts w:ascii="Times New Roman" w:hAnsi="Times New Roman" w:eastAsia="Times New Roman" w:cs="Times New Roman"/>
          <w:i/>
        </w:rPr>
        <w:t xml:space="preserve">(данные об участниках;</w:t>
      </w:r>
      <w:r>
        <w:rPr>
          <w:rFonts w:ascii="Times New Roman" w:hAnsi="Times New Roman" w:eastAsia="Times New Roman" w:cs="Times New Roman"/>
          <w:i/>
        </w:rPr>
        <w:t xml:space="preserve"> в отношении участников, являющихся юридическими лицами – данные об их участниках и т.д.),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i/>
        </w:rPr>
        <w:t xml:space="preserve">включая бенефициаров (в том числе конечных) и составе </w:t>
      </w:r>
      <w:r>
        <w:rPr>
          <w:rFonts w:ascii="Times New Roman" w:hAnsi="Times New Roman" w:eastAsia="Times New Roman" w:cs="Times New Roman"/>
          <w:i/>
        </w:rPr>
        <w:t xml:space="preserve">Агент</w:t>
      </w:r>
      <w:r>
        <w:rPr>
          <w:rFonts w:ascii="Times New Roman" w:hAnsi="Times New Roman" w:eastAsia="Times New Roman" w:cs="Times New Roman"/>
          <w:i/>
        </w:rPr>
        <w:t xml:space="preserve">ных</w:t>
      </w:r>
      <w:r>
        <w:rPr>
          <w:rFonts w:ascii="Times New Roman" w:hAnsi="Times New Roman" w:eastAsia="Times New Roman" w:cs="Times New Roman"/>
          <w:i/>
        </w:rPr>
        <w:t xml:space="preserve"> органов контрагента.</w:t>
      </w:r>
      <w:r>
        <w:rPr>
          <w:rFonts w:ascii="Times New Roman" w:hAnsi="Times New Roman" w:eastAsia="Times New Roman" w:cs="Times New Roman"/>
          <w:i/>
        </w:rPr>
      </w:r>
      <w:r>
        <w:rPr>
          <w:rFonts w:ascii="Times New Roman" w:hAnsi="Times New Roman" w:eastAsia="Times New Roman" w:cs="Times New Roman"/>
          <w:i/>
        </w:rPr>
      </w:r>
    </w:p>
    <w:p>
      <w:pPr>
        <w:numPr>
          <w:ilvl w:val="0"/>
          <w:numId w:val="37"/>
        </w:numPr>
        <w:contextualSpacing/>
        <w:ind w:left="0" w:firstLine="567"/>
        <w:spacing w:after="200" w:line="276" w:lineRule="auto"/>
        <w:tabs>
          <w:tab w:val="left" w:pos="993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i/>
        </w:rPr>
        <w:t xml:space="preserve">Указывается информация о документах (наименование, реквизиты и т.д.), подтверждающих сведения о цепочке собственников контрагента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i/>
        </w:rPr>
        <w:t xml:space="preserve">и составе </w:t>
      </w:r>
      <w:r>
        <w:rPr>
          <w:rFonts w:ascii="Times New Roman" w:hAnsi="Times New Roman" w:eastAsia="Times New Roman" w:cs="Times New Roman"/>
          <w:i/>
        </w:rPr>
        <w:t xml:space="preserve">Агент</w:t>
      </w:r>
      <w:r>
        <w:rPr>
          <w:rFonts w:ascii="Times New Roman" w:hAnsi="Times New Roman" w:eastAsia="Times New Roman" w:cs="Times New Roman"/>
          <w:i/>
        </w:rPr>
        <w:t xml:space="preserve">ных</w:t>
      </w:r>
      <w:r>
        <w:rPr>
          <w:rFonts w:ascii="Times New Roman" w:hAnsi="Times New Roman" w:eastAsia="Times New Roman" w:cs="Times New Roman"/>
          <w:i/>
        </w:rPr>
        <w:t xml:space="preserve"> органов контрагента.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1302"/>
        <w:ind w:firstLine="567"/>
        <w:jc w:val="center"/>
        <w:spacing w:after="0" w:line="240" w:lineRule="auto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 xml:space="preserve">Форма утверждена: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02"/>
        <w:ind w:firstLine="567"/>
        <w:jc w:val="center"/>
        <w:spacing w:after="0" w:line="240" w:lineRule="auto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257"/>
        <w:gridCol w:w="846"/>
        <w:gridCol w:w="4678"/>
      </w:tblGrid>
      <w:tr>
        <w:tblPrEx/>
        <w:trPr>
          <w:jc w:val="center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Исполнитель</w:t>
            </w:r>
            <w:r>
              <w:rPr>
                <w:rFonts w:ascii="Times New Roman" w:hAnsi="Times New Roman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______/__________ </w:t>
            </w:r>
            <w:r>
              <w:rPr>
                <w:rFonts w:ascii="Times New Roman" w:hAnsi="Times New Roman"/>
                <w:i/>
                <w:iCs/>
              </w:rPr>
              <w:t xml:space="preserve">(подпись/Ф.И.О.)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</w:rPr>
              <w:t xml:space="preserve">______/__________ </w:t>
            </w:r>
            <w:r>
              <w:rPr>
                <w:rFonts w:ascii="Times New Roman" w:hAnsi="Times New Roman"/>
                <w:i/>
                <w:iCs/>
              </w:rPr>
              <w:t xml:space="preserve">(подпись/Ф.И.О.)</w:t>
            </w:r>
            <w:r>
              <w:rPr>
                <w:rFonts w:ascii="Times New Roman" w:hAnsi="Times New Roman"/>
                <w:i/>
                <w:iCs/>
              </w:rPr>
            </w: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1302"/>
        <w:ind w:firstLine="567"/>
        <w:jc w:val="right"/>
        <w:spacing w:after="0" w:line="245" w:lineRule="exact"/>
        <w:shd w:val="clear" w:color="auto" w:fill="auto"/>
        <w:rPr>
          <w:b/>
          <w:sz w:val="22"/>
          <w:szCs w:val="22"/>
        </w:rPr>
        <w:sectPr>
          <w:footnotePr/>
          <w:endnotePr/>
          <w:type w:val="nextPage"/>
          <w:pgSz w:w="16837" w:h="11905" w:orient="landscape"/>
          <w:pgMar w:top="851" w:right="851" w:bottom="567" w:left="851" w:header="0" w:footer="6" w:gutter="0"/>
          <w:cols w:num="1" w:sep="0" w:space="720" w:equalWidth="1"/>
          <w:docGrid w:linePitch="360"/>
        </w:sect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right="-64" w:firstLine="567"/>
        <w:jc w:val="right"/>
        <w:rPr>
          <w:rFonts w:ascii="Times New Roman" w:hAnsi="Times New Roman" w:eastAsia="Times New Roman" w:cs="Times New Roman"/>
          <w:bCs/>
          <w:iCs/>
        </w:rPr>
      </w:pPr>
      <w:r>
        <w:rPr>
          <w:rFonts w:ascii="Times New Roman" w:hAnsi="Times New Roman" w:eastAsia="Times New Roman" w:cs="Times New Roman"/>
          <w:bCs/>
          <w:iCs/>
        </w:rPr>
        <w:t xml:space="preserve">Приложение № </w:t>
      </w:r>
      <w:r>
        <w:rPr>
          <w:rFonts w:ascii="Times New Roman" w:hAnsi="Times New Roman" w:eastAsia="Times New Roman" w:cs="Times New Roman"/>
          <w:bCs/>
          <w:iCs/>
        </w:rPr>
        <w:t xml:space="preserve">4</w:t>
      </w:r>
      <w:r>
        <w:rPr>
          <w:rFonts w:ascii="Times New Roman" w:hAnsi="Times New Roman" w:eastAsia="Times New Roman" w:cs="Times New Roman"/>
          <w:bCs/>
          <w:iCs/>
        </w:rPr>
        <w:t xml:space="preserve"> </w:t>
      </w:r>
      <w:r>
        <w:rPr>
          <w:rFonts w:ascii="Times New Roman" w:hAnsi="Times New Roman" w:eastAsia="Times New Roman" w:cs="Times New Roman"/>
          <w:bCs/>
          <w:iCs/>
        </w:rPr>
      </w:r>
      <w:r>
        <w:rPr>
          <w:rFonts w:ascii="Times New Roman" w:hAnsi="Times New Roman" w:eastAsia="Times New Roman" w:cs="Times New Roman"/>
          <w:bCs/>
          <w:iCs/>
        </w:rPr>
      </w:r>
    </w:p>
    <w:p>
      <w:pPr>
        <w:ind w:left="4536"/>
        <w:jc w:val="right"/>
        <w:spacing w:after="0"/>
        <w:tabs>
          <w:tab w:val="left" w:pos="226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536"/>
        <w:jc w:val="right"/>
        <w:spacing w:after="0" w:line="240" w:lineRule="auto"/>
        <w:widowControl w:val="off"/>
        <w:tabs>
          <w:tab w:val="left" w:pos="453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 ________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ind w:firstLine="567"/>
        <w:jc w:val="center"/>
        <w:spacing w:after="0"/>
        <w:rPr>
          <w:rFonts w:ascii="Times New Roman" w:hAnsi="Times New Roman" w:eastAsia="Times New Roman" w:cs="Times New Roman"/>
          <w:bCs/>
          <w:iCs/>
        </w:rPr>
      </w:pPr>
      <w:r>
        <w:rPr>
          <w:rFonts w:ascii="Times New Roman" w:hAnsi="Times New Roman" w:eastAsia="Times New Roman" w:cs="Times New Roman"/>
          <w:bCs/>
          <w:iCs/>
        </w:rPr>
      </w:r>
      <w:r>
        <w:rPr>
          <w:rFonts w:ascii="Times New Roman" w:hAnsi="Times New Roman" w:eastAsia="Times New Roman" w:cs="Times New Roman"/>
          <w:bCs/>
          <w:iCs/>
        </w:rPr>
      </w:r>
      <w:r>
        <w:rPr>
          <w:rFonts w:ascii="Times New Roman" w:hAnsi="Times New Roman" w:eastAsia="Times New Roman" w:cs="Times New Roman"/>
          <w:bCs/>
          <w:iCs/>
        </w:rPr>
      </w:r>
    </w:p>
    <w:p>
      <w:pPr>
        <w:ind w:right="-64" w:firstLine="567"/>
        <w:jc w:val="center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Согласие на обработку персональных данных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right="-64" w:firstLine="567"/>
        <w:jc w:val="center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от «_____» ____________ 20_____ г.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right="-64" w:firstLine="567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-64" w:firstLine="567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Настоящим ______________________________________________________________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-64" w:firstLine="567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________________________________________________________________________</w:t>
      </w:r>
      <w:r>
        <w:rPr>
          <w:rFonts w:ascii="Times New Roman" w:hAnsi="Times New Roman" w:eastAsia="Times New Roman" w:cs="Times New Roman"/>
        </w:rPr>
        <w:t xml:space="preserve">____ 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_______________________________________, действующего на основании _________________, дает свое с</w:t>
      </w:r>
      <w:r>
        <w:rPr>
          <w:rFonts w:ascii="Times New Roman" w:hAnsi="Times New Roman" w:eastAsia="Times New Roman" w:cs="Times New Roman"/>
        </w:rPr>
        <w:t xml:space="preserve">огласие на совершение Акционерным обществом «Екатеринбургская электросетевая компания», Открытым акционерным обществом «Межрегиональная распределительная сетевая компания Урала» и  Публичным акционерным обществом «Российские сети» действий, предусмотренных</w:t>
      </w:r>
      <w:r>
        <w:rPr>
          <w:rFonts w:ascii="Times New Roman" w:hAnsi="Times New Roman" w:eastAsia="Times New Roman" w:cs="Times New Roman"/>
        </w:rPr>
        <w:t xml:space="preserve"> п. 3 ст. 3 ФЗ «О персональных данных» от 27.07.2006 № 152-ФЗ, в отношении персональных данных участника закупки (потенциального контрагента)/контрагента/планируемых к привлечению субконтрагентов и их собственников (участников, учредителей, акционеров), в </w:t>
      </w:r>
      <w:r>
        <w:rPr>
          <w:rFonts w:ascii="Times New Roman" w:hAnsi="Times New Roman" w:eastAsia="Times New Roman" w:cs="Times New Roman"/>
        </w:rPr>
        <w:t xml:space="preserve">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«Россети», в том числе с использованием информационных систем, а также на представление указанной инфо</w:t>
      </w:r>
      <w:r>
        <w:rPr>
          <w:rFonts w:ascii="Times New Roman" w:hAnsi="Times New Roman" w:eastAsia="Times New Roman" w:cs="Times New Roman"/>
        </w:rPr>
        <w:t xml:space="preserve">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-64" w:firstLine="567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Цель обработки персональных данных</w:t>
      </w:r>
      <w:r>
        <w:rPr>
          <w:rFonts w:ascii="Times New Roman" w:hAnsi="Times New Roman" w:eastAsia="Times New Roman" w:cs="Times New Roman"/>
        </w:rPr>
        <w:t xml:space="preserve">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ascii="Times New Roman" w:hAnsi="Times New Roman" w:eastAsia="Times New Roman" w:cs="Times New Roman"/>
        </w:rPr>
        <w:t xml:space="preserve">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-64" w:firstLine="567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Срок,</w:t>
      </w:r>
      <w:r>
        <w:rPr>
          <w:rFonts w:ascii="Times New Roman" w:hAnsi="Times New Roman" w:eastAsia="Times New Roman" w:cs="Times New Roman"/>
        </w:rPr>
        <w:t xml:space="preserve"> в течение которого действует настоящее согласие субъекта персональных данных, - со дня его подписания до момента фактического выполнения/отмены действия поручений Правительства Российской Федерации, решений Комиссии при Президенте Российской Федерации по </w:t>
      </w:r>
      <w:r>
        <w:rPr>
          <w:rFonts w:ascii="Times New Roman" w:hAnsi="Times New Roman" w:eastAsia="Times New Roman" w:cs="Times New Roman"/>
        </w:rPr>
        <w:t xml:space="preserve">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-64" w:firstLine="567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-64" w:firstLine="567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____________________________________              ______________________________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-64" w:firstLine="567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(Подпись уполномоченного </w:t>
      </w:r>
      <w:r>
        <w:rPr>
          <w:rFonts w:ascii="Times New Roman" w:hAnsi="Times New Roman" w:eastAsia="Times New Roman" w:cs="Times New Roman"/>
        </w:rPr>
        <w:t xml:space="preserve">представителя)   </w:t>
      </w:r>
      <w:r>
        <w:rPr>
          <w:rFonts w:ascii="Times New Roman" w:hAnsi="Times New Roman" w:eastAsia="Times New Roman" w:cs="Times New Roman"/>
        </w:rPr>
        <w:t xml:space="preserve">            (Ф.И.О. и должность подписавшего)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-64" w:firstLine="567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М.П.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firstLine="567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ab/>
        <w:t xml:space="preserve"> 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firstLine="567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firstLine="567"/>
        <w:jc w:val="both"/>
        <w:widowControl w:val="off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</w:rPr>
        <w:tab/>
        <w:t xml:space="preserve">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от представителя субъекта персональных данных). </w:t>
      </w:r>
      <w:r>
        <w:rPr>
          <w:rFonts w:ascii="Times New Roman" w:hAnsi="Times New Roman" w:eastAsia="Times New Roman" w:cs="Times New Roman"/>
          <w:b/>
          <w:sz w:val="20"/>
          <w:szCs w:val="20"/>
        </w:rPr>
      </w:r>
      <w:r>
        <w:rPr>
          <w:rFonts w:ascii="Times New Roman" w:hAnsi="Times New Roman" w:eastAsia="Times New Roman" w:cs="Times New Roman"/>
          <w:b/>
          <w:sz w:val="20"/>
          <w:szCs w:val="20"/>
        </w:rPr>
      </w:r>
    </w:p>
    <w:p>
      <w:pPr>
        <w:ind w:firstLine="567"/>
        <w:jc w:val="both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** При заключении договоров П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АО «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Россети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, удостоверяющего личность; ИНН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(участников, учредителей, акционеров, руководителей)).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firstLine="567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*** Заполнение участником закупки (потенциальным контр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АО «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Россети Урал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» перед</w:t>
      </w:r>
      <w:r>
        <w:rPr>
          <w:rFonts w:ascii="Times New Roman" w:hAnsi="Times New Roman" w:eastAsia="Times New Roman" w:cs="Times New Roman"/>
          <w:spacing w:val="-4"/>
          <w:sz w:val="20"/>
          <w:szCs w:val="20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rFonts w:ascii="Times New Roman" w:hAnsi="Times New Roman" w:eastAsia="Times New Roman" w:cs="Times New Roman"/>
          <w:spacing w:val="-4"/>
          <w:sz w:val="20"/>
          <w:szCs w:val="20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rFonts w:ascii="Times New Roman" w:hAnsi="Times New Roman" w:eastAsia="Times New Roman" w:cs="Times New Roman"/>
          <w:spacing w:val="-4"/>
          <w:sz w:val="20"/>
          <w:szCs w:val="20"/>
        </w:rPr>
        <w:t xml:space="preserve">на представление (обработку) </w:t>
      </w:r>
      <w:r>
        <w:rPr>
          <w:rFonts w:ascii="Times New Roman" w:hAnsi="Times New Roman" w:eastAsia="Times New Roman" w:cs="Times New Roman"/>
          <w:spacing w:val="-4"/>
          <w:sz w:val="20"/>
          <w:szCs w:val="20"/>
        </w:rPr>
        <w:br/>
        <w:t xml:space="preserve">ПАО «Россети», </w:t>
      </w:r>
      <w:r>
        <w:rPr>
          <w:rFonts w:ascii="Times New Roman" w:hAnsi="Times New Roman" w:eastAsia="Times New Roman" w:cs="Times New Roman"/>
          <w:spacing w:val="-4"/>
          <w:sz w:val="20"/>
          <w:szCs w:val="20"/>
        </w:rPr>
        <w:t xml:space="preserve">П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АО «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Россети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Урал» и в уполномоченные государственные органы указанных сведений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firstLine="567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firstLine="567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Форма утверждена: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1302"/>
        <w:ind w:firstLine="567"/>
        <w:spacing w:after="0" w:line="245" w:lineRule="exact"/>
        <w:shd w:val="clear" w:color="auto" w:fill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257"/>
        <w:gridCol w:w="846"/>
        <w:gridCol w:w="4678"/>
      </w:tblGrid>
      <w:tr>
        <w:tblPrEx/>
        <w:trPr>
          <w:jc w:val="center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Исполнитель</w:t>
            </w:r>
            <w:r>
              <w:rPr>
                <w:rFonts w:ascii="Times New Roman" w:hAnsi="Times New Roman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______/__________ </w:t>
            </w:r>
            <w:r>
              <w:rPr>
                <w:rFonts w:ascii="Times New Roman" w:hAnsi="Times New Roman"/>
                <w:i/>
                <w:iCs/>
              </w:rPr>
              <w:t xml:space="preserve">(подпись/Ф.И.О.)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</w:rPr>
              <w:t xml:space="preserve">______/__________ </w:t>
            </w:r>
            <w:r>
              <w:rPr>
                <w:rFonts w:ascii="Times New Roman" w:hAnsi="Times New Roman"/>
                <w:i/>
                <w:iCs/>
              </w:rPr>
              <w:t xml:space="preserve">(подпись/Ф.И.О.)</w:t>
            </w:r>
            <w:r>
              <w:rPr>
                <w:rFonts w:ascii="Times New Roman" w:hAnsi="Times New Roman"/>
                <w:i/>
                <w:iCs/>
              </w:rPr>
            </w: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567"/>
        <w:jc w:val="both"/>
        <w:spacing w:after="120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r/>
      <w:r/>
    </w:p>
    <w:sectPr>
      <w:headerReference w:type="default" r:id="rId9"/>
      <w:footnotePr/>
      <w:endnotePr/>
      <w:type w:val="nextPage"/>
      <w:pgSz w:w="11906" w:h="16838" w:orient="portrait"/>
      <w:pgMar w:top="454" w:right="709" w:bottom="454" w:left="1134" w:header="709" w:footer="386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ヒラギノ角ゴ Pro W3">
    <w:panose1 w:val="02000603000000000000"/>
  </w:font>
  <w:font w:name="Calibri">
    <w:panose1 w:val="020F0502020204030204"/>
  </w:font>
  <w:font w:name="Verdana">
    <w:panose1 w:val="020B0604030504040204"/>
  </w:font>
  <w:font w:name="MS Mincho">
    <w:panose1 w:val="02020503050405090304"/>
  </w:font>
  <w:font w:name="Tahoma">
    <w:panose1 w:val="020B060403050404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254"/>
        <w:ind w:firstLine="567"/>
        <w:jc w:val="both"/>
        <w:rPr>
          <w:rFonts w:ascii="Times New Roman" w:hAnsi="Times New Roman"/>
          <w:i/>
        </w:rPr>
      </w:pPr>
      <w:r>
        <w:rPr>
          <w:rStyle w:val="125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 xml:space="preserve">Если Исполнителем является ИП, то использовать следующую фразу «</w:t>
      </w:r>
      <w:r>
        <w:rPr>
          <w:rFonts w:ascii="Times New Roman" w:hAnsi="Times New Roman"/>
          <w:i/>
        </w:rPr>
        <w:t xml:space="preserve">Индивидуальный предприниматель, именуемый (-</w:t>
      </w:r>
      <w:r>
        <w:rPr>
          <w:rFonts w:ascii="Times New Roman" w:hAnsi="Times New Roman"/>
          <w:i/>
        </w:rPr>
        <w:t xml:space="preserve">ая</w:t>
      </w:r>
      <w:r>
        <w:rPr>
          <w:rFonts w:ascii="Times New Roman" w:hAnsi="Times New Roman"/>
          <w:i/>
        </w:rPr>
        <w:t xml:space="preserve">) в дальнейшем Исполнитель</w:t>
      </w:r>
      <w:r>
        <w:rPr>
          <w:rFonts w:ascii="Times New Roman" w:hAnsi="Times New Roman"/>
          <w:i/>
        </w:rPr>
        <w:t xml:space="preserve">».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3">
    <w:p>
      <w:pPr>
        <w:pStyle w:val="1254"/>
        <w:ind w:firstLine="567"/>
        <w:jc w:val="both"/>
        <w:rPr>
          <w:rFonts w:ascii="Times New Roman" w:hAnsi="Times New Roman"/>
          <w:i/>
        </w:rPr>
      </w:pPr>
      <w:r>
        <w:rPr>
          <w:rStyle w:val="1256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</w:t>
      </w:r>
      <w:r>
        <w:rPr>
          <w:rFonts w:ascii="Times New Roman" w:hAnsi="Times New Roman"/>
          <w:i/>
        </w:rPr>
        <w:t xml:space="preserve">в соответствии с Протоколом заседания конкурсной комиссии/ закупочной комиссии № ________ от _____________».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4">
    <w:p>
      <w:pPr>
        <w:pStyle w:val="1254"/>
        <w:ind w:firstLine="567"/>
        <w:jc w:val="both"/>
        <w:rPr>
          <w:rFonts w:ascii="Times New Roman" w:hAnsi="Times New Roman"/>
          <w:i/>
        </w:rPr>
      </w:pPr>
      <w:r>
        <w:rPr>
          <w:rStyle w:val="1256"/>
          <w:rFonts w:ascii="Times New Roman" w:hAnsi="Times New Roman"/>
          <w:i/>
        </w:rPr>
        <w:footnoteRef/>
      </w:r>
      <w:r>
        <w:rPr>
          <w:rStyle w:val="1256"/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Пункт включается в случаях, предусмотренных Постановлением Правительства РФ от 11.12.2014 № 1352.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5">
    <w:p>
      <w:pPr>
        <w:pStyle w:val="1254"/>
        <w:ind w:firstLine="567"/>
        <w:jc w:val="both"/>
        <w:rPr>
          <w:rFonts w:ascii="Times New Roman" w:hAnsi="Times New Roman"/>
          <w:i/>
        </w:rPr>
      </w:pPr>
      <w:r>
        <w:rPr>
          <w:rStyle w:val="1256"/>
          <w:i/>
        </w:rPr>
        <w:footnoteRef/>
      </w:r>
      <w:r>
        <w:rPr>
          <w:rStyle w:val="1256"/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Пункт включается в случаях, предусмотренных Постановлением Правительства РФ от 11.12.2014 № 1352.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6">
    <w:p>
      <w:pPr>
        <w:pStyle w:val="1252"/>
        <w:ind w:left="0" w:firstLine="567"/>
        <w:jc w:val="both"/>
        <w:rPr>
          <w:i/>
        </w:rPr>
      </w:pPr>
      <w:r>
        <w:rPr>
          <w:rStyle w:val="1256"/>
          <w:i/>
        </w:rPr>
        <w:footnoteRef/>
      </w:r>
      <w:r>
        <w:rPr>
          <w:i/>
        </w:rPr>
        <w:t xml:space="preserve"> Куратор договора в течение 1 (одного) рабочего дня с даты получения в соответствии с п. 2 оригинала </w:t>
      </w:r>
      <w:r>
        <w:rPr>
          <w:i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" w:tooltip="mailto:cfd@rosseti.ru" w:history="1">
        <w:r>
          <w:rPr>
            <w:rStyle w:val="1253"/>
            <w:i/>
            <w:color w:val="auto"/>
          </w:rPr>
          <w:t xml:space="preserve">cfd@rosseti.ru</w:t>
        </w:r>
      </w:hyperlink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</w:footnote>
  <w:footnote w:id="7">
    <w:p>
      <w:pPr>
        <w:pStyle w:val="1254"/>
        <w:ind w:firstLine="567"/>
        <w:jc w:val="both"/>
        <w:rPr>
          <w:rFonts w:ascii="Times New Roman" w:hAnsi="Times New Roman"/>
          <w:i/>
        </w:rPr>
      </w:pPr>
      <w:r>
        <w:rPr>
          <w:rStyle w:val="1256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В уведомлении об усту</w:t>
      </w:r>
      <w:r>
        <w:rPr>
          <w:rFonts w:ascii="Times New Roman" w:hAnsi="Times New Roman"/>
          <w:i/>
        </w:rPr>
        <w:t xml:space="preserve">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>
        <w:rPr>
          <w:rFonts w:ascii="Times New Roman" w:hAnsi="Times New Roman"/>
          <w:i/>
        </w:rPr>
        <w:t xml:space="preserve">Исполнителем </w:t>
      </w:r>
      <w:r>
        <w:rPr>
          <w:rFonts w:ascii="Times New Roman" w:hAnsi="Times New Roman"/>
          <w:i/>
        </w:rPr>
        <w:t xml:space="preserve">и Фактором.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8">
    <w:p>
      <w:pPr>
        <w:pStyle w:val="1254"/>
        <w:ind w:firstLine="709"/>
      </w:pPr>
      <w:r>
        <w:rPr>
          <w:rStyle w:val="1256"/>
          <w:i/>
        </w:rPr>
        <w:footnoteRef/>
      </w:r>
      <w:r>
        <w:t xml:space="preserve"> </w:t>
      </w:r>
      <w:r>
        <w:rPr>
          <w:rFonts w:ascii="Times New Roman" w:hAnsi="Times New Roman"/>
          <w:i/>
        </w:rPr>
        <w:t xml:space="preserve">Пункт включается в текст договора, заключаемого с субъектом СМП</w:t>
      </w:r>
      <w:r>
        <w:rPr>
          <w:rFonts w:ascii="Times New Roman" w:hAnsi="Times New Roman"/>
          <w:i/>
        </w:rPr>
        <w:t xml:space="preserve">.</w:t>
      </w:r>
      <w:r/>
    </w:p>
  </w:footnote>
  <w:footnote w:id="9">
    <w:p>
      <w:pPr>
        <w:pStyle w:val="1254"/>
        <w:ind w:firstLine="567"/>
        <w:jc w:val="both"/>
        <w:rPr>
          <w:rFonts w:ascii="Times New Roman" w:hAnsi="Times New Roman"/>
          <w:i/>
        </w:rPr>
      </w:pPr>
      <w:r>
        <w:rPr>
          <w:rStyle w:val="1256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Для ИП заменить на «ЕГРИП».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10">
    <w:p>
      <w:pPr>
        <w:pStyle w:val="1254"/>
        <w:ind w:firstLine="567"/>
        <w:jc w:val="both"/>
        <w:rPr>
          <w:rFonts w:ascii="Times New Roman" w:hAnsi="Times New Roman"/>
          <w:i/>
        </w:rPr>
      </w:pPr>
      <w:r>
        <w:rPr>
          <w:rStyle w:val="1256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Не включается в договоры с ИП.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11">
    <w:p>
      <w:pPr>
        <w:pStyle w:val="1254"/>
        <w:ind w:firstLine="567"/>
        <w:jc w:val="both"/>
      </w:pPr>
      <w:r>
        <w:rPr>
          <w:rStyle w:val="1256"/>
        </w:rPr>
        <w:footnoteRef/>
      </w:r>
      <w:r>
        <w:t xml:space="preserve"> Для договоров, заключаемых с ДЗО ПАО «Россети»</w:t>
      </w:r>
      <w:r/>
    </w:p>
  </w:footnote>
  <w:footnote w:id="12">
    <w:p>
      <w:pPr>
        <w:pStyle w:val="1254"/>
        <w:ind w:firstLine="567"/>
        <w:jc w:val="both"/>
        <w:rPr>
          <w:rFonts w:ascii="Times New Roman" w:hAnsi="Times New Roman"/>
        </w:rPr>
      </w:pPr>
      <w:r>
        <w:rPr>
          <w:rStyle w:val="125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</w:t>
      </w:r>
      <w:r>
        <w:rPr>
          <w:rFonts w:ascii="Times New Roman" w:hAnsi="Times New Roman"/>
        </w:rPr>
        <w:t xml:space="preserve">ервый абзац включается в текст Д</w:t>
      </w:r>
      <w:r>
        <w:rPr>
          <w:rFonts w:ascii="Times New Roman" w:hAnsi="Times New Roman"/>
        </w:rPr>
        <w:t xml:space="preserve">ого</w:t>
      </w:r>
      <w:r>
        <w:rPr>
          <w:rFonts w:ascii="Times New Roman" w:hAnsi="Times New Roman"/>
        </w:rPr>
        <w:t xml:space="preserve">вора, кроме тех случаев, когда Д</w:t>
      </w:r>
      <w:r>
        <w:rPr>
          <w:rFonts w:ascii="Times New Roman" w:hAnsi="Times New Roman"/>
        </w:rPr>
        <w:t xml:space="preserve">оговор заключается с субъектом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3">
    <w:p>
      <w:pPr>
        <w:pStyle w:val="1254"/>
        <w:ind w:firstLine="567"/>
        <w:jc w:val="both"/>
        <w:rPr>
          <w:rFonts w:ascii="Times New Roman" w:hAnsi="Times New Roman"/>
        </w:rPr>
      </w:pPr>
      <w:r>
        <w:rPr>
          <w:rStyle w:val="125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4">
    <w:p>
      <w:pPr>
        <w:pStyle w:val="1254"/>
        <w:ind w:firstLine="567"/>
        <w:jc w:val="both"/>
        <w:rPr>
          <w:rFonts w:ascii="Times New Roman" w:hAnsi="Times New Roman"/>
        </w:rPr>
      </w:pPr>
      <w:r>
        <w:rPr>
          <w:rStyle w:val="125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Курсив не включается в договоры с субъектами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5">
    <w:p>
      <w:pPr>
        <w:pStyle w:val="125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>
        <w:rPr>
          <w:rStyle w:val="125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формируется с учетом требований ОРД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6">
    <w:p>
      <w:pPr>
        <w:pStyle w:val="1254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vertAlign w:val="superscript"/>
        </w:rPr>
        <w:footnoteRef/>
      </w:r>
      <w:r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17">
    <w:p>
      <w:pPr>
        <w:pStyle w:val="1254"/>
        <w:ind w:firstLine="567"/>
        <w:jc w:val="both"/>
        <w:rPr>
          <w:rFonts w:ascii="Times New Roman" w:hAnsi="Times New Roman"/>
          <w:i/>
          <w:lang w:eastAsia="ar-SA"/>
        </w:rPr>
      </w:pPr>
      <w:r>
        <w:rPr>
          <w:rStyle w:val="1256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  <w:r>
        <w:rPr>
          <w:rFonts w:ascii="Times New Roman" w:hAnsi="Times New Roman"/>
          <w:i/>
          <w:lang w:eastAsia="ar-SA"/>
        </w:rPr>
      </w:r>
      <w:r>
        <w:rPr>
          <w:rFonts w:ascii="Times New Roman" w:hAnsi="Times New Roman"/>
          <w:i/>
          <w:lang w:eastAsia="ar-SA"/>
        </w:rPr>
      </w:r>
    </w:p>
  </w:footnote>
  <w:footnote w:id="18">
    <w:p>
      <w:pPr>
        <w:pStyle w:val="1254"/>
        <w:ind w:firstLine="567"/>
        <w:jc w:val="both"/>
        <w:rPr>
          <w:rFonts w:ascii="Times New Roman" w:hAnsi="Times New Roman"/>
          <w:i/>
        </w:rPr>
      </w:pPr>
      <w:r>
        <w:rPr>
          <w:rStyle w:val="1256"/>
          <w:i/>
        </w:rPr>
        <w:footnoteRef/>
      </w:r>
      <w:r>
        <w:t xml:space="preserve"> </w:t>
      </w:r>
      <w:r>
        <w:rPr>
          <w:rFonts w:ascii="Times New Roman" w:hAnsi="Times New Roman"/>
          <w:i/>
        </w:rPr>
        <w:t xml:space="preserve">Положение включается в текст договора только в случае наличия в конкурсной/закупочной документ</w:t>
      </w:r>
      <w:r>
        <w:rPr>
          <w:rFonts w:ascii="Times New Roman" w:hAnsi="Times New Roman"/>
          <w:i/>
        </w:rPr>
        <w:t xml:space="preserve">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(Подрядчика, Исполнителя), поданной на участие в закупочной процедуре.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19">
    <w:p>
      <w:pPr>
        <w:pStyle w:val="1254"/>
        <w:jc w:val="both"/>
        <w:rPr>
          <w:sz w:val="14"/>
          <w:szCs w:val="16"/>
        </w:rPr>
      </w:pPr>
      <w:r>
        <w:rPr>
          <w:rStyle w:val="1256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4"/>
          <w:szCs w:val="16"/>
        </w:rPr>
        <w:t xml:space="preserve">По договорам с ДЗО ПАО «Россети» включать следующие пункты:</w:t>
      </w:r>
      <w:r>
        <w:rPr>
          <w:sz w:val="14"/>
          <w:szCs w:val="16"/>
        </w:rPr>
      </w:r>
      <w:r>
        <w:rPr>
          <w:sz w:val="14"/>
          <w:szCs w:val="16"/>
        </w:rPr>
      </w:r>
    </w:p>
    <w:p>
      <w:pPr>
        <w:pStyle w:val="1238"/>
        <w:contextualSpacing/>
        <w:ind w:firstLine="0"/>
        <w:tabs>
          <w:tab w:val="left" w:pos="993" w:leader="none"/>
        </w:tabs>
        <w:rPr>
          <w:i/>
          <w:sz w:val="14"/>
          <w:szCs w:val="16"/>
        </w:rPr>
      </w:pPr>
      <w:r>
        <w:rPr>
          <w:sz w:val="14"/>
          <w:szCs w:val="16"/>
        </w:rPr>
        <w:t xml:space="preserve">«</w:t>
      </w:r>
      <w:r>
        <w:rPr>
          <w:i/>
          <w:sz w:val="14"/>
          <w:szCs w:val="16"/>
        </w:rPr>
        <w:t xml:space="preserve">13.2. Все споры,</w:t>
      </w:r>
      <w:r>
        <w:rPr>
          <w:i/>
          <w:sz w:val="14"/>
          <w:szCs w:val="16"/>
        </w:rPr>
        <w:t xml:space="preserve">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  <w:r>
        <w:rPr>
          <w:i/>
          <w:sz w:val="14"/>
          <w:szCs w:val="16"/>
        </w:rPr>
      </w:r>
      <w:r>
        <w:rPr>
          <w:i/>
          <w:sz w:val="14"/>
          <w:szCs w:val="16"/>
        </w:rPr>
      </w:r>
    </w:p>
    <w:p>
      <w:pPr>
        <w:contextualSpacing/>
        <w:jc w:val="both"/>
        <w:rPr>
          <w:i/>
          <w:sz w:val="14"/>
          <w:szCs w:val="16"/>
        </w:rPr>
      </w:pPr>
      <w:r>
        <w:rPr>
          <w:i/>
          <w:sz w:val="14"/>
          <w:szCs w:val="16"/>
        </w:rPr>
        <w:t xml:space="preserve">13.3. В случае невозможности урегулировать возникший спор путем переговоров, он подлежит разрешению путем применения альтернативной процедуры урегулир</w:t>
      </w:r>
      <w:r>
        <w:rPr>
          <w:i/>
          <w:sz w:val="14"/>
          <w:szCs w:val="16"/>
        </w:rPr>
        <w:t xml:space="preserve">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от _____ № _____.</w:t>
      </w:r>
      <w:r>
        <w:rPr>
          <w:i/>
          <w:sz w:val="14"/>
          <w:szCs w:val="16"/>
        </w:rPr>
      </w:r>
      <w:r>
        <w:rPr>
          <w:i/>
          <w:sz w:val="14"/>
          <w:szCs w:val="16"/>
        </w:rPr>
      </w:r>
    </w:p>
    <w:p>
      <w:pPr>
        <w:contextualSpacing/>
        <w:jc w:val="both"/>
        <w:rPr>
          <w:sz w:val="14"/>
          <w:szCs w:val="16"/>
        </w:rPr>
      </w:pPr>
      <w:r>
        <w:rPr>
          <w:i/>
          <w:sz w:val="14"/>
          <w:szCs w:val="16"/>
        </w:rPr>
        <w:t xml:space="preserve">13.4.</w:t>
      </w:r>
      <w:r>
        <w:rPr>
          <w:i/>
          <w:sz w:val="14"/>
          <w:szCs w:val="16"/>
          <w:lang w:val="en-US"/>
        </w:rPr>
        <w:t xml:space="preserve"> </w:t>
      </w:r>
      <w:r>
        <w:rPr>
          <w:i/>
          <w:sz w:val="14"/>
          <w:szCs w:val="16"/>
        </w:rPr>
        <w:t xml:space="preserve">При недостижении сторонами соглашения об урегулировании спора путем медиации, он подлежит разрешению </w:t>
      </w:r>
      <w:r>
        <w:rPr>
          <w:bCs/>
          <w:i/>
          <w:sz w:val="14"/>
          <w:szCs w:val="16"/>
        </w:rPr>
        <w:t xml:space="preserve"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bCs/>
          <w:sz w:val="14"/>
          <w:szCs w:val="16"/>
        </w:rPr>
        <w:t xml:space="preserve">»</w:t>
      </w:r>
      <w:r>
        <w:rPr>
          <w:sz w:val="14"/>
          <w:szCs w:val="16"/>
        </w:rPr>
      </w:r>
      <w:r>
        <w:rPr>
          <w:sz w:val="14"/>
          <w:szCs w:val="16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57079260"/>
      <w:docPartObj>
        <w:docPartGallery w:val="Page Numbers (Top of Page)"/>
        <w:docPartUnique w:val="true"/>
      </w:docPartObj>
      <w:rPr/>
    </w:sdtPr>
    <w:sdtContent>
      <w:p>
        <w:pPr>
          <w:pStyle w:val="120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24</w:t>
        </w:r>
        <w:r>
          <w:fldChar w:fldCharType="end"/>
        </w:r>
        <w:r/>
      </w:p>
    </w:sdtContent>
  </w:sdt>
  <w:p>
    <w:pPr>
      <w:pStyle w:val="120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85" w:hanging="58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48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20" w:hanging="660"/>
      </w:pPr>
      <w:rPr>
        <w:rFonts w:hint="default"/>
        <w:b w:val="0"/>
        <w:sz w:val="24"/>
        <w:szCs w:val="24"/>
        <w:lang w:val="ru-RU"/>
      </w:rPr>
    </w:lvl>
    <w:lvl w:ilvl="2">
      <w:start w:val="1"/>
      <w:numFmt w:val="decimal"/>
      <w:isLgl/>
      <w:suff w:val="tab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multiLevelType w:val="hybridMultilevel"/>
    <w:numStyleLink w:val="1304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0" w:hanging="1200"/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051" w:hanging="1200"/>
      </w:pPr>
      <w:rPr>
        <w:rFonts w:hint="default"/>
        <w:sz w:val="24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"/>
      </w:rPr>
    </w:lvl>
    <w:lvl w:ilvl="1">
      <w:start w:val="2"/>
      <w:numFmt w:val="decimal"/>
      <w:isLgl w:val="false"/>
      <w:suff w:val="tab"/>
      <w:lvlText w:val="%1.%2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"/>
      </w:rPr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1"/>
      <w:numFmt w:val="decimal"/>
      <w:pStyle w:val="1265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1259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261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1262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1263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1264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 w:ascii="Times New Roman" w:hAnsi="Times New Roman" w:cs="Times New Roman"/>
        <w:b w:val="0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  <w:szCs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─"/>
      <w:lvlJc w:val="left"/>
      <w:pPr>
        <w:ind w:left="3960" w:hanging="1080"/>
        <w:tabs>
          <w:tab w:val="num" w:pos="3960" w:leader="none"/>
        </w:tabs>
      </w:pPr>
      <w:rPr>
        <w:rFonts w:hint="default" w:ascii="Times New Roman" w:hAnsi="Times New Roman" w:cs="Times New Roman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8">
    <w:multiLevelType w:val="hybridMultilevel"/>
    <w:styleLink w:val="1304"/>
    <w:lvl w:ilvl="0">
      <w:start w:val="9"/>
      <w:numFmt w:val="decimal"/>
      <w:pStyle w:val="1304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1" w:hanging="720"/>
        <w:tabs>
          <w:tab w:val="num" w:pos="1571" w:leader="none"/>
        </w:tabs>
      </w:pPr>
      <w:rPr>
        <w:rFonts w:hint="default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41" w:hanging="390"/>
        <w:tabs>
          <w:tab w:val="num" w:pos="1241" w:leader="none"/>
        </w:tabs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  <w:sz w:val="25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85" w:hanging="58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48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sz w:val="24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–"/>
      <w:lvlJc w:val="left"/>
      <w:pPr>
        <w:ind w:left="2149" w:hanging="360"/>
      </w:pPr>
      <w:rPr>
        <w:rFonts w:hint="default" w:ascii="Times New Roman" w:hAnsi="Times New Roman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22"/>
  </w:num>
  <w:num w:numId="3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11"/>
  </w:num>
  <w:num w:numId="5">
    <w:abstractNumId w:val="33"/>
  </w:num>
  <w:num w:numId="6">
    <w:abstractNumId w:val="4"/>
  </w:num>
  <w:num w:numId="7">
    <w:abstractNumId w:val="23"/>
  </w:num>
  <w:num w:numId="8">
    <w:abstractNumId w:val="17"/>
  </w:num>
  <w:num w:numId="9">
    <w:abstractNumId w:val="39"/>
  </w:num>
  <w:num w:numId="10">
    <w:abstractNumId w:val="21"/>
  </w:num>
  <w:num w:numId="11">
    <w:abstractNumId w:val="2"/>
  </w:num>
  <w:num w:numId="12">
    <w:abstractNumId w:val="31"/>
  </w:num>
  <w:num w:numId="13">
    <w:abstractNumId w:val="14"/>
  </w:num>
  <w:num w:numId="14">
    <w:abstractNumId w:val="20"/>
  </w:num>
  <w:num w:numId="15">
    <w:abstractNumId w:val="7"/>
  </w:num>
  <w:num w:numId="16">
    <w:abstractNumId w:val="16"/>
  </w:num>
  <w:num w:numId="17">
    <w:abstractNumId w:val="32"/>
  </w:num>
  <w:num w:numId="18">
    <w:abstractNumId w:val="34"/>
  </w:num>
  <w:num w:numId="19">
    <w:abstractNumId w:val="19"/>
  </w:num>
  <w:num w:numId="20">
    <w:abstractNumId w:val="40"/>
  </w:num>
  <w:num w:numId="21">
    <w:abstractNumId w:val="28"/>
  </w:num>
  <w:num w:numId="22">
    <w:abstractNumId w:val="26"/>
  </w:num>
  <w:num w:numId="23">
    <w:abstractNumId w:val="1"/>
  </w:num>
  <w:num w:numId="24">
    <w:abstractNumId w:val="9"/>
  </w:num>
  <w:num w:numId="25">
    <w:abstractNumId w:val="12"/>
  </w:num>
  <w:num w:numId="26">
    <w:abstractNumId w:val="29"/>
  </w:num>
  <w:num w:numId="27">
    <w:abstractNumId w:val="38"/>
  </w:num>
  <w:num w:numId="28">
    <w:abstractNumId w:val="36"/>
  </w:num>
  <w:num w:numId="29">
    <w:abstractNumId w:val="24"/>
  </w:num>
  <w:num w:numId="30">
    <w:abstractNumId w:val="3"/>
  </w:num>
  <w:num w:numId="31">
    <w:abstractNumId w:val="35"/>
  </w:num>
  <w:num w:numId="32">
    <w:abstractNumId w:val="30"/>
  </w:num>
  <w:num w:numId="33">
    <w:abstractNumId w:val="25"/>
  </w:num>
  <w:num w:numId="34">
    <w:abstractNumId w:val="10"/>
  </w:num>
  <w:num w:numId="35">
    <w:abstractNumId w:val="5"/>
  </w:num>
  <w:num w:numId="36">
    <w:abstractNumId w:val="8"/>
  </w:num>
  <w:num w:numId="37">
    <w:abstractNumId w:val="13"/>
  </w:num>
  <w:num w:numId="38">
    <w:abstractNumId w:val="6"/>
  </w:num>
  <w:num w:numId="39">
    <w:abstractNumId w:val="18"/>
  </w:num>
  <w:num w:numId="40">
    <w:abstractNumId w:val="27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022">
    <w:name w:val="Heading 1 Char"/>
    <w:basedOn w:val="1188"/>
    <w:link w:val="1185"/>
    <w:uiPriority w:val="9"/>
    <w:rPr>
      <w:rFonts w:ascii="Arial" w:hAnsi="Arial" w:eastAsia="Arial" w:cs="Arial"/>
      <w:sz w:val="40"/>
      <w:szCs w:val="40"/>
    </w:rPr>
  </w:style>
  <w:style w:type="character" w:styleId="1023">
    <w:name w:val="Heading 2 Char"/>
    <w:basedOn w:val="1188"/>
    <w:link w:val="1186"/>
    <w:uiPriority w:val="9"/>
    <w:rPr>
      <w:rFonts w:ascii="Arial" w:hAnsi="Arial" w:eastAsia="Arial" w:cs="Arial"/>
      <w:sz w:val="34"/>
    </w:rPr>
  </w:style>
  <w:style w:type="character" w:styleId="1024">
    <w:name w:val="Heading 3 Char"/>
    <w:basedOn w:val="1188"/>
    <w:link w:val="1187"/>
    <w:uiPriority w:val="9"/>
    <w:rPr>
      <w:rFonts w:ascii="Arial" w:hAnsi="Arial" w:eastAsia="Arial" w:cs="Arial"/>
      <w:sz w:val="30"/>
      <w:szCs w:val="30"/>
    </w:rPr>
  </w:style>
  <w:style w:type="paragraph" w:styleId="1025">
    <w:name w:val="Heading 4"/>
    <w:basedOn w:val="1184"/>
    <w:next w:val="1184"/>
    <w:link w:val="102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026">
    <w:name w:val="Heading 4 Char"/>
    <w:basedOn w:val="1188"/>
    <w:link w:val="1025"/>
    <w:uiPriority w:val="9"/>
    <w:rPr>
      <w:rFonts w:ascii="Arial" w:hAnsi="Arial" w:eastAsia="Arial" w:cs="Arial"/>
      <w:b/>
      <w:bCs/>
      <w:sz w:val="26"/>
      <w:szCs w:val="26"/>
    </w:rPr>
  </w:style>
  <w:style w:type="paragraph" w:styleId="1027">
    <w:name w:val="Heading 5"/>
    <w:basedOn w:val="1184"/>
    <w:next w:val="1184"/>
    <w:link w:val="102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028">
    <w:name w:val="Heading 5 Char"/>
    <w:basedOn w:val="1188"/>
    <w:link w:val="1027"/>
    <w:uiPriority w:val="9"/>
    <w:rPr>
      <w:rFonts w:ascii="Arial" w:hAnsi="Arial" w:eastAsia="Arial" w:cs="Arial"/>
      <w:b/>
      <w:bCs/>
      <w:sz w:val="24"/>
      <w:szCs w:val="24"/>
    </w:rPr>
  </w:style>
  <w:style w:type="paragraph" w:styleId="1029">
    <w:name w:val="Heading 6"/>
    <w:basedOn w:val="1184"/>
    <w:next w:val="1184"/>
    <w:link w:val="103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030">
    <w:name w:val="Heading 6 Char"/>
    <w:basedOn w:val="1188"/>
    <w:link w:val="1029"/>
    <w:uiPriority w:val="9"/>
    <w:rPr>
      <w:rFonts w:ascii="Arial" w:hAnsi="Arial" w:eastAsia="Arial" w:cs="Arial"/>
      <w:b/>
      <w:bCs/>
      <w:sz w:val="22"/>
      <w:szCs w:val="22"/>
    </w:rPr>
  </w:style>
  <w:style w:type="paragraph" w:styleId="1031">
    <w:name w:val="Heading 7"/>
    <w:basedOn w:val="1184"/>
    <w:next w:val="1184"/>
    <w:link w:val="103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032">
    <w:name w:val="Heading 7 Char"/>
    <w:basedOn w:val="1188"/>
    <w:link w:val="10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033">
    <w:name w:val="Heading 8"/>
    <w:basedOn w:val="1184"/>
    <w:next w:val="1184"/>
    <w:link w:val="103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034">
    <w:name w:val="Heading 8 Char"/>
    <w:basedOn w:val="1188"/>
    <w:link w:val="1033"/>
    <w:uiPriority w:val="9"/>
    <w:rPr>
      <w:rFonts w:ascii="Arial" w:hAnsi="Arial" w:eastAsia="Arial" w:cs="Arial"/>
      <w:i/>
      <w:iCs/>
      <w:sz w:val="22"/>
      <w:szCs w:val="22"/>
    </w:rPr>
  </w:style>
  <w:style w:type="paragraph" w:styleId="1035">
    <w:name w:val="Heading 9"/>
    <w:basedOn w:val="1184"/>
    <w:next w:val="1184"/>
    <w:link w:val="103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36">
    <w:name w:val="Heading 9 Char"/>
    <w:basedOn w:val="1188"/>
    <w:link w:val="1035"/>
    <w:uiPriority w:val="9"/>
    <w:rPr>
      <w:rFonts w:ascii="Arial" w:hAnsi="Arial" w:eastAsia="Arial" w:cs="Arial"/>
      <w:i/>
      <w:iCs/>
      <w:sz w:val="21"/>
      <w:szCs w:val="21"/>
    </w:rPr>
  </w:style>
  <w:style w:type="character" w:styleId="1037">
    <w:name w:val="Title Char"/>
    <w:basedOn w:val="1188"/>
    <w:link w:val="1267"/>
    <w:uiPriority w:val="10"/>
    <w:rPr>
      <w:sz w:val="48"/>
      <w:szCs w:val="48"/>
    </w:rPr>
  </w:style>
  <w:style w:type="character" w:styleId="1038">
    <w:name w:val="Subtitle Char"/>
    <w:basedOn w:val="1188"/>
    <w:link w:val="1224"/>
    <w:uiPriority w:val="11"/>
    <w:rPr>
      <w:sz w:val="24"/>
      <w:szCs w:val="24"/>
    </w:rPr>
  </w:style>
  <w:style w:type="paragraph" w:styleId="1039">
    <w:name w:val="Quote"/>
    <w:basedOn w:val="1184"/>
    <w:next w:val="1184"/>
    <w:link w:val="1040"/>
    <w:uiPriority w:val="29"/>
    <w:qFormat/>
    <w:pPr>
      <w:ind w:left="720" w:right="720"/>
    </w:pPr>
    <w:rPr>
      <w:i/>
    </w:rPr>
  </w:style>
  <w:style w:type="character" w:styleId="1040">
    <w:name w:val="Quote Char"/>
    <w:link w:val="1039"/>
    <w:uiPriority w:val="29"/>
    <w:rPr>
      <w:i/>
    </w:rPr>
  </w:style>
  <w:style w:type="paragraph" w:styleId="1041">
    <w:name w:val="Intense Quote"/>
    <w:basedOn w:val="1184"/>
    <w:next w:val="1184"/>
    <w:link w:val="10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42">
    <w:name w:val="Intense Quote Char"/>
    <w:link w:val="1041"/>
    <w:uiPriority w:val="30"/>
    <w:rPr>
      <w:i/>
    </w:rPr>
  </w:style>
  <w:style w:type="character" w:styleId="1043">
    <w:name w:val="Header Char"/>
    <w:basedOn w:val="1188"/>
    <w:link w:val="1205"/>
    <w:uiPriority w:val="99"/>
  </w:style>
  <w:style w:type="character" w:styleId="1044">
    <w:name w:val="Footer Char"/>
    <w:basedOn w:val="1188"/>
    <w:link w:val="1207"/>
    <w:uiPriority w:val="99"/>
  </w:style>
  <w:style w:type="paragraph" w:styleId="1045">
    <w:name w:val="Caption"/>
    <w:basedOn w:val="1184"/>
    <w:next w:val="1184"/>
    <w:link w:val="10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46">
    <w:name w:val="Caption Char"/>
    <w:basedOn w:val="1188"/>
    <w:link w:val="1045"/>
    <w:uiPriority w:val="35"/>
    <w:rPr>
      <w:b/>
      <w:bCs/>
      <w:color w:val="4f81bd" w:themeColor="accent1"/>
      <w:sz w:val="18"/>
      <w:szCs w:val="18"/>
    </w:rPr>
  </w:style>
  <w:style w:type="table" w:styleId="1047">
    <w:name w:val="Table Grid Light"/>
    <w:basedOn w:val="11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48">
    <w:name w:val="Plain Table 1"/>
    <w:basedOn w:val="11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49">
    <w:name w:val="Plain Table 2"/>
    <w:basedOn w:val="118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50">
    <w:name w:val="Plain Table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51">
    <w:name w:val="Plain Table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>
    <w:name w:val="Plain Table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53">
    <w:name w:val="Grid Table 1 Light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>
    <w:name w:val="Grid Table 1 Light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5">
    <w:name w:val="Grid Table 1 Light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6">
    <w:name w:val="Grid Table 1 Light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7">
    <w:name w:val="Grid Table 1 Light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8">
    <w:name w:val="Grid Table 1 Light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9">
    <w:name w:val="Grid Table 1 Light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0">
    <w:name w:val="Grid Table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Grid Table 2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Grid Table 2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Grid Table 2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Grid Table 2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>
    <w:name w:val="Grid Table 2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>
    <w:name w:val="Grid Table 2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Grid Table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>
    <w:name w:val="Grid Table 3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>
    <w:name w:val="Grid Table 3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>
    <w:name w:val="Grid Table 3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>
    <w:name w:val="Grid Table 3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>
    <w:name w:val="Grid Table 3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>
    <w:name w:val="Grid Table 3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4">
    <w:name w:val="Grid Table 4"/>
    <w:basedOn w:val="11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75">
    <w:name w:val="Grid Table 4 - Accent 1"/>
    <w:basedOn w:val="11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76">
    <w:name w:val="Grid Table 4 - Accent 2"/>
    <w:basedOn w:val="11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77">
    <w:name w:val="Grid Table 4 - Accent 3"/>
    <w:basedOn w:val="11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78">
    <w:name w:val="Grid Table 4 - Accent 4"/>
    <w:basedOn w:val="11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79">
    <w:name w:val="Grid Table 4 - Accent 5"/>
    <w:basedOn w:val="11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80">
    <w:name w:val="Grid Table 4 - Accent 6"/>
    <w:basedOn w:val="11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81">
    <w:name w:val="Grid Table 5 Dark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82">
    <w:name w:val="Grid Table 5 Dark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1083">
    <w:name w:val="Grid Table 5 Dark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84">
    <w:name w:val="Grid Table 5 Dark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85">
    <w:name w:val="Grid Table 5 Dark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86">
    <w:name w:val="Grid Table 5 Dark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1087">
    <w:name w:val="Grid Table 5 Dark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88">
    <w:name w:val="Grid Table 6 Colorful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89">
    <w:name w:val="Grid Table 6 Colorful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90">
    <w:name w:val="Grid Table 6 Colorful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91">
    <w:name w:val="Grid Table 6 Colorful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92">
    <w:name w:val="Grid Table 6 Colorful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93">
    <w:name w:val="Grid Table 6 Colorful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94">
    <w:name w:val="Grid Table 6 Colorful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95">
    <w:name w:val="Grid Table 7 Colorful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6">
    <w:name w:val="Grid Table 7 Colorful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7">
    <w:name w:val="Grid Table 7 Colorful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8">
    <w:name w:val="Grid Table 7 Colorful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9">
    <w:name w:val="Grid Table 7 Colorful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0">
    <w:name w:val="Grid Table 7 Colorful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1">
    <w:name w:val="Grid Table 7 Colorful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2">
    <w:name w:val="List Table 1 Light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3">
    <w:name w:val="List Table 1 Light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4">
    <w:name w:val="List Table 1 Light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5">
    <w:name w:val="List Table 1 Light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6">
    <w:name w:val="List Table 1 Light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7">
    <w:name w:val="List Table 1 Light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8">
    <w:name w:val="List Table 1 Light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9">
    <w:name w:val="List Table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0">
    <w:name w:val="List Table 2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1">
    <w:name w:val="List Table 2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12">
    <w:name w:val="List Table 2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13">
    <w:name w:val="List Table 2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14">
    <w:name w:val="List Table 2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15">
    <w:name w:val="List Table 2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16">
    <w:name w:val="List Table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7">
    <w:name w:val="List Table 3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8">
    <w:name w:val="List Table 3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9">
    <w:name w:val="List Table 3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0">
    <w:name w:val="List Table 3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1">
    <w:name w:val="List Table 3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2">
    <w:name w:val="List Table 3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3">
    <w:name w:val="List Table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4">
    <w:name w:val="List Table 4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5">
    <w:name w:val="List Table 4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6">
    <w:name w:val="List Table 4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7">
    <w:name w:val="List Table 4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8">
    <w:name w:val="List Table 4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9">
    <w:name w:val="List Table 4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0">
    <w:name w:val="List Table 5 Dark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31">
    <w:name w:val="List Table 5 Dark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32">
    <w:name w:val="List Table 5 Dark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33">
    <w:name w:val="List Table 5 Dark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34">
    <w:name w:val="List Table 5 Dark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35">
    <w:name w:val="List Table 5 Dark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36">
    <w:name w:val="List Table 5 Dark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37">
    <w:name w:val="List Table 6 Colorful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38">
    <w:name w:val="List Table 6 Colorful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39">
    <w:name w:val="List Table 6 Colorful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40">
    <w:name w:val="List Table 6 Colorful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41">
    <w:name w:val="List Table 6 Colorful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42">
    <w:name w:val="List Table 6 Colorful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43">
    <w:name w:val="List Table 6 Colorful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44">
    <w:name w:val="List Table 7 Colorful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45">
    <w:name w:val="List Table 7 Colorful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146">
    <w:name w:val="List Table 7 Colorful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47">
    <w:name w:val="List Table 7 Colorful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48">
    <w:name w:val="List Table 7 Colorful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49">
    <w:name w:val="List Table 7 Colorful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150">
    <w:name w:val="List Table 7 Colorful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51">
    <w:name w:val="Lined - Accent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52">
    <w:name w:val="Lined - Accent 1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153">
    <w:name w:val="Lined - Accent 2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54">
    <w:name w:val="Lined - Accent 3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55">
    <w:name w:val="Lined - Accent 4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56">
    <w:name w:val="Lined - Accent 5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157">
    <w:name w:val="Lined - Accent 6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58">
    <w:name w:val="Bordered &amp; Lined - Accent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59">
    <w:name w:val="Bordered &amp; Lined - Accent 1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160">
    <w:name w:val="Bordered &amp; Lined - Accent 2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61">
    <w:name w:val="Bordered &amp; Lined - Accent 3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62">
    <w:name w:val="Bordered &amp; Lined - Accent 4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63">
    <w:name w:val="Bordered &amp; Lined - Accent 5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164">
    <w:name w:val="Bordered &amp; Lined - Accent 6"/>
    <w:basedOn w:val="11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65">
    <w:name w:val="Bordered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66">
    <w:name w:val="Bordered - Accent 1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67">
    <w:name w:val="Bordered - Accent 2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68">
    <w:name w:val="Bordered - Accent 3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69">
    <w:name w:val="Bordered - Accent 4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70">
    <w:name w:val="Bordered - Accent 5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71">
    <w:name w:val="Bordered - Accent 6"/>
    <w:basedOn w:val="11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72">
    <w:name w:val="Footnote Text Char"/>
    <w:link w:val="1254"/>
    <w:uiPriority w:val="99"/>
    <w:rPr>
      <w:sz w:val="18"/>
    </w:rPr>
  </w:style>
  <w:style w:type="character" w:styleId="1173">
    <w:name w:val="Endnote Text Char"/>
    <w:link w:val="1280"/>
    <w:uiPriority w:val="99"/>
    <w:rPr>
      <w:sz w:val="20"/>
    </w:rPr>
  </w:style>
  <w:style w:type="paragraph" w:styleId="1174">
    <w:name w:val="toc 2"/>
    <w:basedOn w:val="1184"/>
    <w:next w:val="1184"/>
    <w:uiPriority w:val="39"/>
    <w:unhideWhenUsed/>
    <w:pPr>
      <w:ind w:left="283" w:right="0" w:firstLine="0"/>
      <w:spacing w:after="57"/>
    </w:pPr>
  </w:style>
  <w:style w:type="paragraph" w:styleId="1175">
    <w:name w:val="toc 3"/>
    <w:basedOn w:val="1184"/>
    <w:next w:val="1184"/>
    <w:uiPriority w:val="39"/>
    <w:unhideWhenUsed/>
    <w:pPr>
      <w:ind w:left="567" w:right="0" w:firstLine="0"/>
      <w:spacing w:after="57"/>
    </w:pPr>
  </w:style>
  <w:style w:type="paragraph" w:styleId="1176">
    <w:name w:val="toc 4"/>
    <w:basedOn w:val="1184"/>
    <w:next w:val="1184"/>
    <w:uiPriority w:val="39"/>
    <w:unhideWhenUsed/>
    <w:pPr>
      <w:ind w:left="850" w:right="0" w:firstLine="0"/>
      <w:spacing w:after="57"/>
    </w:pPr>
  </w:style>
  <w:style w:type="paragraph" w:styleId="1177">
    <w:name w:val="toc 5"/>
    <w:basedOn w:val="1184"/>
    <w:next w:val="1184"/>
    <w:uiPriority w:val="39"/>
    <w:unhideWhenUsed/>
    <w:pPr>
      <w:ind w:left="1134" w:right="0" w:firstLine="0"/>
      <w:spacing w:after="57"/>
    </w:pPr>
  </w:style>
  <w:style w:type="paragraph" w:styleId="1178">
    <w:name w:val="toc 6"/>
    <w:basedOn w:val="1184"/>
    <w:next w:val="1184"/>
    <w:uiPriority w:val="39"/>
    <w:unhideWhenUsed/>
    <w:pPr>
      <w:ind w:left="1417" w:right="0" w:firstLine="0"/>
      <w:spacing w:after="57"/>
    </w:pPr>
  </w:style>
  <w:style w:type="paragraph" w:styleId="1179">
    <w:name w:val="toc 7"/>
    <w:basedOn w:val="1184"/>
    <w:next w:val="1184"/>
    <w:uiPriority w:val="39"/>
    <w:unhideWhenUsed/>
    <w:pPr>
      <w:ind w:left="1701" w:right="0" w:firstLine="0"/>
      <w:spacing w:after="57"/>
    </w:pPr>
  </w:style>
  <w:style w:type="paragraph" w:styleId="1180">
    <w:name w:val="toc 8"/>
    <w:basedOn w:val="1184"/>
    <w:next w:val="1184"/>
    <w:uiPriority w:val="39"/>
    <w:unhideWhenUsed/>
    <w:pPr>
      <w:ind w:left="1984" w:right="0" w:firstLine="0"/>
      <w:spacing w:after="57"/>
    </w:pPr>
  </w:style>
  <w:style w:type="paragraph" w:styleId="1181">
    <w:name w:val="toc 9"/>
    <w:basedOn w:val="1184"/>
    <w:next w:val="1184"/>
    <w:uiPriority w:val="39"/>
    <w:unhideWhenUsed/>
    <w:pPr>
      <w:ind w:left="2268" w:right="0" w:firstLine="0"/>
      <w:spacing w:after="57"/>
    </w:pPr>
  </w:style>
  <w:style w:type="paragraph" w:styleId="1182">
    <w:name w:val="TOC Heading"/>
    <w:uiPriority w:val="39"/>
    <w:unhideWhenUsed/>
  </w:style>
  <w:style w:type="paragraph" w:styleId="1183">
    <w:name w:val="table of figures"/>
    <w:basedOn w:val="1184"/>
    <w:next w:val="1184"/>
    <w:uiPriority w:val="99"/>
    <w:unhideWhenUsed/>
    <w:pPr>
      <w:spacing w:after="0" w:afterAutospacing="0"/>
    </w:pPr>
  </w:style>
  <w:style w:type="paragraph" w:styleId="1184" w:default="1">
    <w:name w:val="Normal"/>
    <w:qFormat/>
  </w:style>
  <w:style w:type="paragraph" w:styleId="1185">
    <w:name w:val="Heading 1"/>
    <w:basedOn w:val="1184"/>
    <w:next w:val="1184"/>
    <w:link w:val="1191"/>
    <w:qFormat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186">
    <w:name w:val="Heading 2"/>
    <w:basedOn w:val="1184"/>
    <w:next w:val="1184"/>
    <w:link w:val="1192"/>
    <w:qFormat/>
    <w:pPr>
      <w:keepNext/>
      <w:spacing w:before="240" w:after="60" w:line="240" w:lineRule="auto"/>
      <w:outlineLvl w:val="1"/>
    </w:pPr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paragraph" w:styleId="1187">
    <w:name w:val="Heading 3"/>
    <w:basedOn w:val="1184"/>
    <w:next w:val="1184"/>
    <w:link w:val="1193"/>
    <w:uiPriority w:val="9"/>
    <w:unhideWhenUsed/>
    <w:qFormat/>
    <w:pPr>
      <w:keepNext/>
      <w:spacing w:before="240" w:after="60" w:line="240" w:lineRule="auto"/>
      <w:widowControl w:val="off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1188" w:default="1">
    <w:name w:val="Default Paragraph Font"/>
    <w:uiPriority w:val="1"/>
    <w:semiHidden/>
    <w:unhideWhenUsed/>
  </w:style>
  <w:style w:type="table" w:styleId="118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90" w:default="1">
    <w:name w:val="No List"/>
    <w:uiPriority w:val="99"/>
    <w:semiHidden/>
    <w:unhideWhenUsed/>
  </w:style>
  <w:style w:type="character" w:styleId="1191" w:customStyle="1">
    <w:name w:val="Заголовок 1 Знак"/>
    <w:basedOn w:val="1188"/>
    <w:link w:val="1185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192" w:customStyle="1">
    <w:name w:val="Заголовок 2 Знак"/>
    <w:basedOn w:val="1188"/>
    <w:link w:val="1186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1193" w:customStyle="1">
    <w:name w:val="Заголовок 3 Знак"/>
    <w:basedOn w:val="1188"/>
    <w:link w:val="1187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1194" w:customStyle="1">
    <w:name w:val="Нет списка1"/>
    <w:next w:val="1190"/>
    <w:uiPriority w:val="99"/>
    <w:semiHidden/>
    <w:unhideWhenUsed/>
  </w:style>
  <w:style w:type="numbering" w:styleId="1195" w:customStyle="1">
    <w:name w:val="Нет списка11"/>
    <w:next w:val="1190"/>
    <w:uiPriority w:val="99"/>
    <w:semiHidden/>
    <w:unhideWhenUsed/>
  </w:style>
  <w:style w:type="paragraph" w:styleId="1196">
    <w:name w:val="Body Text 2"/>
    <w:basedOn w:val="1184"/>
    <w:link w:val="1197"/>
    <w:uiPriority w:val="99"/>
    <w:pPr>
      <w:jc w:val="both"/>
      <w:spacing w:after="0" w:line="240" w:lineRule="auto"/>
    </w:pPr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character" w:styleId="1197" w:customStyle="1">
    <w:name w:val="Основной текст 2 Знак"/>
    <w:basedOn w:val="1188"/>
    <w:link w:val="1196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1198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199">
    <w:name w:val="Body Text"/>
    <w:basedOn w:val="1184"/>
    <w:link w:val="1200"/>
    <w:pPr>
      <w:spacing w:after="12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200" w:customStyle="1">
    <w:name w:val="Основной текст Знак"/>
    <w:basedOn w:val="1188"/>
    <w:link w:val="11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01">
    <w:name w:val="Body Text Indent 2"/>
    <w:basedOn w:val="1184"/>
    <w:link w:val="1202"/>
    <w:pPr>
      <w:ind w:left="283"/>
      <w:spacing w:after="120" w:line="4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202" w:customStyle="1">
    <w:name w:val="Основной текст с отступом 2 Знак"/>
    <w:basedOn w:val="1188"/>
    <w:link w:val="120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03">
    <w:name w:val="Body Text 3"/>
    <w:basedOn w:val="1184"/>
    <w:link w:val="1204"/>
    <w:pPr>
      <w:spacing w:after="120" w:line="240" w:lineRule="auto"/>
      <w:widowControl w:val="off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204" w:customStyle="1">
    <w:name w:val="Основной текст 3 Знак"/>
    <w:basedOn w:val="1188"/>
    <w:link w:val="1203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205">
    <w:name w:val="Header"/>
    <w:basedOn w:val="1184"/>
    <w:link w:val="1206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206" w:customStyle="1">
    <w:name w:val="Верхний колонтитул Знак"/>
    <w:basedOn w:val="1188"/>
    <w:link w:val="120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07">
    <w:name w:val="Footer"/>
    <w:basedOn w:val="1184"/>
    <w:link w:val="1208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208" w:customStyle="1">
    <w:name w:val="Нижний колонтитул Знак"/>
    <w:basedOn w:val="1188"/>
    <w:link w:val="1207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09">
    <w:name w:val="Balloon Text"/>
    <w:basedOn w:val="1184"/>
    <w:link w:val="1210"/>
    <w:pPr>
      <w:spacing w:after="0" w:line="240" w:lineRule="auto"/>
      <w:widowControl w:val="off"/>
    </w:pPr>
    <w:rPr>
      <w:rFonts w:ascii="Tahoma" w:hAnsi="Tahoma" w:eastAsia="Times New Roman" w:cs="Tahoma"/>
      <w:sz w:val="16"/>
      <w:szCs w:val="16"/>
      <w:lang w:eastAsia="ru-RU"/>
    </w:rPr>
  </w:style>
  <w:style w:type="character" w:styleId="1210" w:customStyle="1">
    <w:name w:val="Текст выноски Знак"/>
    <w:basedOn w:val="1188"/>
    <w:link w:val="1209"/>
    <w:rPr>
      <w:rFonts w:ascii="Tahoma" w:hAnsi="Tahoma" w:eastAsia="Times New Roman" w:cs="Tahoma"/>
      <w:sz w:val="16"/>
      <w:szCs w:val="16"/>
      <w:lang w:eastAsia="ru-RU"/>
    </w:rPr>
  </w:style>
  <w:style w:type="paragraph" w:styleId="1211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212" w:customStyle="1">
    <w:name w:val="webofficeattributevalue"/>
  </w:style>
  <w:style w:type="character" w:styleId="1213">
    <w:name w:val="line number"/>
    <w:basedOn w:val="1188"/>
  </w:style>
  <w:style w:type="numbering" w:styleId="1214" w:customStyle="1">
    <w:name w:val="Нет списка111"/>
    <w:next w:val="1190"/>
    <w:uiPriority w:val="99"/>
    <w:semiHidden/>
    <w:unhideWhenUsed/>
  </w:style>
  <w:style w:type="paragraph" w:styleId="1215" w:customStyle="1">
    <w:name w:val="2"/>
    <w:basedOn w:val="1184"/>
    <w:next w:val="1267"/>
    <w:link w:val="1216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styleId="1216" w:customStyle="1">
    <w:name w:val="Название Знак"/>
    <w:link w:val="1215"/>
    <w:uiPriority w:val="9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1217" w:customStyle="1">
    <w:name w:val="a5"/>
    <w:basedOn w:val="1184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18" w:customStyle="1">
    <w:name w:val="Таблица шапка"/>
    <w:basedOn w:val="1184"/>
    <w:uiPriority w:val="99"/>
    <w:pPr>
      <w:ind w:left="57" w:right="57"/>
      <w:keepNext/>
      <w:spacing w:before="40" w:after="40" w:line="240" w:lineRule="auto"/>
    </w:pPr>
    <w:rPr>
      <w:rFonts w:ascii="Times New Roman" w:hAnsi="Times New Roman" w:eastAsia="Times New Roman" w:cs="Times New Roman"/>
      <w:lang w:eastAsia="ru-RU"/>
    </w:rPr>
  </w:style>
  <w:style w:type="character" w:styleId="1219">
    <w:name w:val="page number"/>
    <w:uiPriority w:val="99"/>
    <w:rPr>
      <w:rFonts w:cs="Times New Roman"/>
    </w:rPr>
  </w:style>
  <w:style w:type="paragraph" w:styleId="1220">
    <w:name w:val="Body Text Indent"/>
    <w:basedOn w:val="1184"/>
    <w:link w:val="1221"/>
    <w:pPr>
      <w:ind w:left="283"/>
      <w:spacing w:after="120" w:line="240" w:lineRule="auto"/>
      <w:widowControl w:val="off"/>
    </w:pPr>
    <w:rPr>
      <w:rFonts w:ascii="Arial" w:hAnsi="Arial" w:eastAsia="Times New Roman" w:cs="Times New Roman"/>
      <w:sz w:val="20"/>
      <w:szCs w:val="20"/>
      <w:lang w:eastAsia="ru-RU"/>
    </w:rPr>
  </w:style>
  <w:style w:type="character" w:styleId="1221" w:customStyle="1">
    <w:name w:val="Основной текст с отступом Знак"/>
    <w:basedOn w:val="1188"/>
    <w:link w:val="1220"/>
    <w:rPr>
      <w:rFonts w:ascii="Arial" w:hAnsi="Arial" w:eastAsia="Times New Roman" w:cs="Times New Roman"/>
      <w:sz w:val="20"/>
      <w:szCs w:val="20"/>
      <w:lang w:eastAsia="ru-RU"/>
    </w:rPr>
  </w:style>
  <w:style w:type="paragraph" w:styleId="1222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223">
    <w:name w:val="Block Text"/>
    <w:basedOn w:val="1184"/>
    <w:pPr>
      <w:ind w:left="-360" w:right="-511" w:firstLine="90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224">
    <w:name w:val="Subtitle"/>
    <w:basedOn w:val="1184"/>
    <w:link w:val="1225"/>
    <w:uiPriority w:val="99"/>
    <w:qFormat/>
    <w:pPr>
      <w:jc w:val="both"/>
      <w:spacing w:after="0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1225" w:customStyle="1">
    <w:name w:val="Подзаголовок Знак"/>
    <w:basedOn w:val="1188"/>
    <w:link w:val="1224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226" w:customStyle="1">
    <w:name w:val="_Маркер (номер) - с заголовком"/>
    <w:basedOn w:val="1184"/>
    <w:pPr>
      <w:spacing w:before="240" w:after="60" w:line="36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227">
    <w:name w:val="Body Text Indent 3"/>
    <w:basedOn w:val="1184"/>
    <w:link w:val="1228"/>
    <w:pPr>
      <w:ind w:left="283"/>
      <w:spacing w:after="120" w:line="240" w:lineRule="auto"/>
      <w:widowControl w:val="off"/>
    </w:pPr>
    <w:rPr>
      <w:rFonts w:ascii="Arial" w:hAnsi="Arial" w:eastAsia="Times New Roman" w:cs="Times New Roman"/>
      <w:sz w:val="16"/>
      <w:szCs w:val="16"/>
      <w:lang w:eastAsia="ru-RU"/>
    </w:rPr>
  </w:style>
  <w:style w:type="character" w:styleId="1228" w:customStyle="1">
    <w:name w:val="Основной текст с отступом 3 Знак"/>
    <w:basedOn w:val="1188"/>
    <w:link w:val="1227"/>
    <w:rPr>
      <w:rFonts w:ascii="Arial" w:hAnsi="Arial" w:eastAsia="Times New Roman" w:cs="Times New Roman"/>
      <w:sz w:val="16"/>
      <w:szCs w:val="16"/>
      <w:lang w:eastAsia="ru-RU"/>
    </w:rPr>
  </w:style>
  <w:style w:type="paragraph" w:styleId="1229" w:customStyle="1">
    <w:name w:val="Noeeu14"/>
    <w:basedOn w:val="1184"/>
    <w:uiPriority w:val="99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230" w:customStyle="1">
    <w:name w:val="Revision1"/>
    <w:hidden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1231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1232" w:customStyle="1">
    <w:name w:val="Text"/>
    <w:basedOn w:val="1184"/>
    <w:uiPriority w:val="99"/>
    <w:pPr>
      <w:spacing w:after="240" w:line="240" w:lineRule="auto"/>
    </w:pPr>
    <w:rPr>
      <w:rFonts w:ascii="Times New Roman" w:hAnsi="Times New Roman" w:eastAsia="Times New Roman" w:cs="Times New Roman"/>
      <w:sz w:val="24"/>
      <w:szCs w:val="20"/>
      <w:lang w:val="en-US"/>
    </w:rPr>
  </w:style>
  <w:style w:type="character" w:styleId="1233">
    <w:name w:val="annotation reference"/>
    <w:rPr>
      <w:rFonts w:cs="Times New Roman"/>
      <w:sz w:val="16"/>
      <w:szCs w:val="16"/>
    </w:rPr>
  </w:style>
  <w:style w:type="paragraph" w:styleId="1234">
    <w:name w:val="annotation text"/>
    <w:basedOn w:val="1184"/>
    <w:link w:val="1235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235" w:customStyle="1">
    <w:name w:val="Текст примечания Знак"/>
    <w:basedOn w:val="1188"/>
    <w:link w:val="1234"/>
    <w:rPr>
      <w:rFonts w:ascii="Arial" w:hAnsi="Arial" w:eastAsia="Times New Roman" w:cs="Arial"/>
      <w:sz w:val="20"/>
      <w:szCs w:val="20"/>
      <w:lang w:eastAsia="ru-RU"/>
    </w:rPr>
  </w:style>
  <w:style w:type="paragraph" w:styleId="1236">
    <w:name w:val="annotation subject"/>
    <w:basedOn w:val="1234"/>
    <w:next w:val="1234"/>
    <w:link w:val="1237"/>
    <w:rPr>
      <w:b/>
      <w:bCs/>
    </w:rPr>
  </w:style>
  <w:style w:type="character" w:styleId="1237" w:customStyle="1">
    <w:name w:val="Тема примечания Знак"/>
    <w:basedOn w:val="1235"/>
    <w:link w:val="1236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238">
    <w:name w:val="No Spacing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character" w:styleId="1239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1240">
    <w:name w:val="Normal (Web)"/>
    <w:basedOn w:val="1184"/>
    <w:pPr>
      <w:spacing w:after="195" w:line="240" w:lineRule="auto"/>
    </w:pPr>
    <w:rPr>
      <w:rFonts w:ascii="Times New Roman" w:hAnsi="Times New Roman" w:eastAsia="MS Mincho" w:cs="Times New Roman"/>
      <w:sz w:val="24"/>
      <w:szCs w:val="24"/>
      <w:lang w:eastAsia="ja-JP"/>
    </w:rPr>
  </w:style>
  <w:style w:type="numbering" w:styleId="1241" w:customStyle="1">
    <w:name w:val="Нет списка1111"/>
    <w:next w:val="1190"/>
    <w:uiPriority w:val="99"/>
    <w:semiHidden/>
    <w:unhideWhenUsed/>
  </w:style>
  <w:style w:type="paragraph" w:styleId="1242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numbering" w:styleId="1243" w:customStyle="1">
    <w:name w:val="Нет списка2"/>
    <w:next w:val="1190"/>
    <w:uiPriority w:val="99"/>
    <w:semiHidden/>
    <w:unhideWhenUsed/>
  </w:style>
  <w:style w:type="paragraph" w:styleId="1244">
    <w:name w:val="Plain Text"/>
    <w:basedOn w:val="1184"/>
    <w:link w:val="1245"/>
    <w:pPr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245" w:customStyle="1">
    <w:name w:val="Текст Знак"/>
    <w:basedOn w:val="1188"/>
    <w:link w:val="1244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246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1247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1248">
    <w:name w:val="Table Grid"/>
    <w:basedOn w:val="118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49" w:customStyle="1">
    <w:name w:val="text"/>
    <w:basedOn w:val="1184"/>
    <w:uiPriority w:val="99"/>
    <w:pPr>
      <w:spacing w:after="24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0" w:customStyle="1">
    <w:name w:val="Body Text Indent 21"/>
    <w:basedOn w:val="1184"/>
    <w:uiPriority w:val="99"/>
    <w:pPr>
      <w:ind w:firstLine="72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251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paragraph" w:styleId="1252">
    <w:name w:val="List Paragraph"/>
    <w:basedOn w:val="1184"/>
    <w:link w:val="1257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253">
    <w:name w:val="Hyperlink"/>
    <w:uiPriority w:val="99"/>
    <w:unhideWhenUsed/>
    <w:rPr>
      <w:color w:val="0000ff"/>
      <w:u w:val="single"/>
    </w:rPr>
  </w:style>
  <w:style w:type="paragraph" w:styleId="1254">
    <w:name w:val="footnote text"/>
    <w:basedOn w:val="1184"/>
    <w:link w:val="1255"/>
    <w:uiPriority w:val="99"/>
    <w:unhideWhenUsed/>
    <w:pPr>
      <w:spacing w:after="0" w:line="240" w:lineRule="auto"/>
    </w:pPr>
    <w:rPr>
      <w:rFonts w:ascii="Calibri" w:hAnsi="Calibri" w:eastAsia="Calibri" w:cs="Times New Roman"/>
      <w:sz w:val="20"/>
      <w:szCs w:val="20"/>
    </w:rPr>
  </w:style>
  <w:style w:type="character" w:styleId="1255" w:customStyle="1">
    <w:name w:val="Текст сноски Знак"/>
    <w:basedOn w:val="1188"/>
    <w:link w:val="1254"/>
    <w:uiPriority w:val="99"/>
    <w:rPr>
      <w:rFonts w:ascii="Calibri" w:hAnsi="Calibri" w:eastAsia="Calibri" w:cs="Times New Roman"/>
      <w:sz w:val="20"/>
      <w:szCs w:val="20"/>
    </w:rPr>
  </w:style>
  <w:style w:type="character" w:styleId="1256">
    <w:name w:val="footnote reference"/>
    <w:uiPriority w:val="99"/>
    <w:unhideWhenUsed/>
    <w:rPr>
      <w:vertAlign w:val="superscript"/>
    </w:rPr>
  </w:style>
  <w:style w:type="character" w:styleId="1257" w:customStyle="1">
    <w:name w:val="Абзац списка Знак"/>
    <w:link w:val="1252"/>
    <w:uiPriority w:val="34"/>
    <w:qFormat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258" w:customStyle="1">
    <w:name w:val="П.1 Char"/>
    <w:link w:val="1259"/>
    <w:rPr>
      <w:bCs/>
      <w:sz w:val="24"/>
      <w:szCs w:val="24"/>
    </w:rPr>
  </w:style>
  <w:style w:type="paragraph" w:styleId="1259" w:customStyle="1">
    <w:name w:val="П.1"/>
    <w:basedOn w:val="1252"/>
    <w:link w:val="1258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1260" w:customStyle="1">
    <w:name w:val="П.1.1 Char"/>
    <w:link w:val="1261"/>
    <w:rPr>
      <w:bCs/>
      <w:sz w:val="24"/>
      <w:szCs w:val="24"/>
    </w:rPr>
  </w:style>
  <w:style w:type="paragraph" w:styleId="1261" w:customStyle="1">
    <w:name w:val="П.1.1"/>
    <w:basedOn w:val="1259"/>
    <w:link w:val="1260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262" w:customStyle="1">
    <w:name w:val="П.1.1.1"/>
    <w:basedOn w:val="1259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1263" w:customStyle="1">
    <w:name w:val="П.1.1.1.1"/>
    <w:basedOn w:val="1259"/>
    <w:next w:val="1184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264" w:customStyle="1">
    <w:name w:val="П.1.1.1.1.1"/>
    <w:basedOn w:val="1259"/>
    <w:next w:val="1263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265" w:customStyle="1">
    <w:name w:val="П.глава"/>
    <w:basedOn w:val="1252"/>
    <w:next w:val="1259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1266" w:customStyle="1">
    <w:name w:val="Сетка таблицы1"/>
    <w:basedOn w:val="1189"/>
    <w:next w:val="1248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67">
    <w:name w:val="Title"/>
    <w:basedOn w:val="1184"/>
    <w:next w:val="1184"/>
    <w:link w:val="1268"/>
    <w:uiPriority w:val="10"/>
    <w:qFormat/>
    <w:pPr>
      <w:contextualSpacing/>
      <w:spacing w:after="0" w:line="240" w:lineRule="auto"/>
      <w:widowControl w:val="off"/>
    </w:pPr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character" w:styleId="1268" w:customStyle="1">
    <w:name w:val="Заголовок Знак"/>
    <w:basedOn w:val="1188"/>
    <w:link w:val="1267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numbering" w:styleId="1269" w:customStyle="1">
    <w:name w:val="Нет списка3"/>
    <w:next w:val="1190"/>
    <w:semiHidden/>
    <w:unhideWhenUsed/>
  </w:style>
  <w:style w:type="table" w:styleId="1270" w:customStyle="1">
    <w:name w:val="Сетка таблицы2"/>
    <w:basedOn w:val="1189"/>
    <w:next w:val="1248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71" w:customStyle="1">
    <w:name w:val="1"/>
    <w:basedOn w:val="1184"/>
    <w:next w:val="1267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272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273" w:customStyle="1">
    <w:name w:val="Тема приказа"/>
    <w:basedOn w:val="1184"/>
    <w:link w:val="1274"/>
    <w:qFormat/>
    <w:pPr>
      <w:ind w:right="5385"/>
      <w:jc w:val="both"/>
      <w:spacing w:after="0" w:line="240" w:lineRule="auto"/>
    </w:pPr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274" w:customStyle="1">
    <w:name w:val="Тема приказа Знак"/>
    <w:link w:val="1273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275" w:customStyle="1">
    <w:name w:val="Основной текст_"/>
    <w:link w:val="1276"/>
    <w:rPr>
      <w:sz w:val="23"/>
      <w:szCs w:val="23"/>
      <w:shd w:val="clear" w:color="auto" w:fill="ffffff"/>
    </w:rPr>
  </w:style>
  <w:style w:type="paragraph" w:styleId="1276" w:customStyle="1">
    <w:name w:val="Основной текст3"/>
    <w:basedOn w:val="1184"/>
    <w:link w:val="1275"/>
    <w:pPr>
      <w:jc w:val="both"/>
      <w:spacing w:before="300" w:after="300" w:line="0" w:lineRule="atLeast"/>
      <w:shd w:val="clear" w:color="auto" w:fill="ffffff"/>
    </w:pPr>
    <w:rPr>
      <w:sz w:val="23"/>
      <w:szCs w:val="23"/>
    </w:rPr>
  </w:style>
  <w:style w:type="table" w:styleId="1277">
    <w:name w:val="Colorful List Accent 1"/>
    <w:basedOn w:val="1189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1278" w:customStyle="1">
    <w:name w:val="4"/>
    <w:basedOn w:val="1184"/>
    <w:next w:val="1267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279" w:customStyle="1">
    <w:name w:val="Обычный2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80">
    <w:name w:val="endnote text"/>
    <w:basedOn w:val="1184"/>
    <w:link w:val="1281"/>
    <w:uiPriority w:val="99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281" w:customStyle="1">
    <w:name w:val="Текст концевой сноски Знак"/>
    <w:basedOn w:val="1188"/>
    <w:link w:val="1280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282">
    <w:name w:val="endnote reference"/>
    <w:uiPriority w:val="99"/>
    <w:semiHidden/>
    <w:unhideWhenUsed/>
    <w:rPr>
      <w:vertAlign w:val="superscript"/>
    </w:rPr>
  </w:style>
  <w:style w:type="paragraph" w:styleId="1283" w:customStyle="1">
    <w:name w:val="3"/>
    <w:basedOn w:val="1184"/>
    <w:next w:val="1267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284" w:customStyle="1">
    <w:name w:val="Обычный3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85" w:customStyle="1">
    <w:name w:val="Знак Знак Знак1"/>
    <w:basedOn w:val="1184"/>
    <w:uiPriority w:val="99"/>
    <w:pPr>
      <w:spacing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286" w:customStyle="1">
    <w:name w:val="самый обычный"/>
    <w:basedOn w:val="1184"/>
    <w:link w:val="1287"/>
    <w:qFormat/>
    <w:pPr>
      <w:ind w:firstLine="709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287" w:customStyle="1">
    <w:name w:val="самый обычный Знак"/>
    <w:basedOn w:val="1188"/>
    <w:link w:val="1286"/>
    <w:rPr>
      <w:rFonts w:ascii="Times New Roman" w:hAnsi="Times New Roman" w:eastAsia="Times New Roman" w:cs="Times New Roman"/>
      <w:sz w:val="28"/>
      <w:szCs w:val="28"/>
      <w:lang w:eastAsia="ru-RU"/>
    </w:rPr>
  </w:style>
  <w:style w:type="table" w:styleId="1288" w:customStyle="1">
    <w:name w:val="Сетка таблицы11"/>
    <w:basedOn w:val="1189"/>
    <w:next w:val="124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89" w:customStyle="1">
    <w:name w:val="Сноска_"/>
    <w:basedOn w:val="1188"/>
    <w:link w:val="1290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paragraph" w:styleId="1290" w:customStyle="1">
    <w:name w:val="Сноска"/>
    <w:basedOn w:val="1184"/>
    <w:link w:val="1289"/>
    <w:pPr>
      <w:jc w:val="both"/>
      <w:spacing w:after="0" w:line="227" w:lineRule="exact"/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character" w:styleId="1291" w:customStyle="1">
    <w:name w:val="Заголовок 2 Знак1"/>
    <w:rPr>
      <w:sz w:val="24"/>
    </w:rPr>
  </w:style>
  <w:style w:type="paragraph" w:styleId="1292" w:customStyle="1">
    <w:name w:val="Знак1"/>
    <w:basedOn w:val="1184"/>
    <w:pPr>
      <w:ind w:left="390" w:hanging="390"/>
      <w:jc w:val="both"/>
      <w:spacing w:line="240" w:lineRule="exact"/>
      <w:tabs>
        <w:tab w:val="num" w:pos="390" w:leader="none"/>
      </w:tabs>
    </w:pPr>
    <w:rPr>
      <w:rFonts w:ascii="Verdana" w:hAnsi="Verdana" w:eastAsia="Times New Roman" w:cs="Arial"/>
      <w:sz w:val="20"/>
      <w:szCs w:val="20"/>
      <w:lang w:val="en-US"/>
    </w:rPr>
  </w:style>
  <w:style w:type="paragraph" w:styleId="1293" w:customStyle="1">
    <w:name w:val="ConsPlusTitle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294">
    <w:name w:val="HTML Preformatted"/>
    <w:basedOn w:val="1184"/>
    <w:link w:val="1295"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Times New Roman"/>
      <w:sz w:val="20"/>
      <w:szCs w:val="20"/>
    </w:rPr>
  </w:style>
  <w:style w:type="character" w:styleId="1295" w:customStyle="1">
    <w:name w:val="Стандартный HTML Знак"/>
    <w:basedOn w:val="1188"/>
    <w:link w:val="1294"/>
    <w:rPr>
      <w:rFonts w:ascii="Courier New" w:hAnsi="Courier New" w:eastAsia="Times New Roman" w:cs="Times New Roman"/>
      <w:sz w:val="20"/>
      <w:szCs w:val="20"/>
    </w:rPr>
  </w:style>
  <w:style w:type="paragraph" w:styleId="1296">
    <w:name w:val="toc 1"/>
    <w:basedOn w:val="1184"/>
    <w:next w:val="1184"/>
    <w:uiPriority w:val="39"/>
    <w:pPr>
      <w:ind w:right="707"/>
      <w:jc w:val="both"/>
      <w:spacing w:after="120" w:line="240" w:lineRule="auto"/>
      <w:tabs>
        <w:tab w:val="left" w:pos="420" w:leader="none"/>
        <w:tab w:val="right" w:pos="9639" w:leader="dot"/>
      </w:tabs>
    </w:pPr>
    <w:rPr>
      <w:rFonts w:ascii="Times New Roman" w:hAnsi="Times New Roman" w:eastAsia="Times New Roman" w:cs="Times New Roman"/>
      <w:bCs/>
      <w:sz w:val="26"/>
      <w:szCs w:val="26"/>
      <w:lang w:eastAsia="ru-RU"/>
    </w:rPr>
  </w:style>
  <w:style w:type="character" w:styleId="1297" w:customStyle="1">
    <w:name w:val="Основной текст (4)_"/>
    <w:link w:val="1298"/>
    <w:uiPriority w:val="99"/>
    <w:rPr>
      <w:sz w:val="24"/>
      <w:szCs w:val="24"/>
      <w:shd w:val="clear" w:color="auto" w:fill="ffffff"/>
    </w:rPr>
  </w:style>
  <w:style w:type="paragraph" w:styleId="1298" w:customStyle="1">
    <w:name w:val="Основной текст (4)1"/>
    <w:basedOn w:val="1184"/>
    <w:link w:val="1297"/>
    <w:uiPriority w:val="99"/>
    <w:pPr>
      <w:spacing w:before="480" w:after="600" w:line="281" w:lineRule="exact"/>
      <w:shd w:val="clear" w:color="auto" w:fill="ffffff"/>
    </w:pPr>
    <w:rPr>
      <w:sz w:val="24"/>
      <w:szCs w:val="24"/>
    </w:rPr>
  </w:style>
  <w:style w:type="character" w:styleId="1299" w:customStyle="1">
    <w:name w:val="Font Style48"/>
    <w:uiPriority w:val="99"/>
    <w:rPr>
      <w:rFonts w:ascii="Times New Roman" w:hAnsi="Times New Roman" w:cs="Times New Roman"/>
      <w:sz w:val="24"/>
      <w:szCs w:val="24"/>
    </w:rPr>
  </w:style>
  <w:style w:type="paragraph" w:styleId="1300" w:customStyle="1">
    <w:name w:val="Style21"/>
    <w:basedOn w:val="1184"/>
    <w:uiPriority w:val="99"/>
    <w:pPr>
      <w:ind w:firstLine="710"/>
      <w:jc w:val="both"/>
      <w:spacing w:after="0" w:line="322" w:lineRule="exact"/>
      <w:widowControl w:val="off"/>
    </w:pPr>
    <w:rPr>
      <w:rFonts w:ascii="Arial" w:hAnsi="Arial" w:eastAsia="Times New Roman" w:cs="Arial"/>
      <w:sz w:val="24"/>
      <w:szCs w:val="24"/>
      <w:lang w:eastAsia="ru-RU"/>
    </w:rPr>
  </w:style>
  <w:style w:type="character" w:styleId="1301" w:customStyle="1">
    <w:name w:val="Основной текст (2)_"/>
    <w:link w:val="1302"/>
    <w:rPr>
      <w:rFonts w:ascii="Times New Roman" w:hAnsi="Times New Roman" w:eastAsia="Times New Roman" w:cs="Times New Roman"/>
      <w:sz w:val="21"/>
      <w:szCs w:val="21"/>
      <w:shd w:val="clear" w:color="auto" w:fill="ffffff"/>
    </w:rPr>
  </w:style>
  <w:style w:type="paragraph" w:styleId="1302" w:customStyle="1">
    <w:name w:val="Основной текст (2)"/>
    <w:basedOn w:val="1184"/>
    <w:link w:val="1301"/>
    <w:pPr>
      <w:ind w:hanging="720"/>
      <w:spacing w:after="240" w:line="0" w:lineRule="atLeast"/>
      <w:shd w:val="clear" w:color="auto" w:fill="ffffff"/>
    </w:pPr>
    <w:rPr>
      <w:rFonts w:ascii="Times New Roman" w:hAnsi="Times New Roman" w:eastAsia="Times New Roman" w:cs="Times New Roman"/>
      <w:sz w:val="21"/>
      <w:szCs w:val="21"/>
    </w:rPr>
  </w:style>
  <w:style w:type="paragraph" w:styleId="1303" w:customStyle="1">
    <w:name w:val="Стиль начало"/>
    <w:basedOn w:val="1184"/>
    <w:pPr>
      <w:spacing w:after="0" w:line="264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numbering" w:styleId="1304" w:customStyle="1">
    <w:name w:val="Стиль1"/>
    <w:uiPriority w:val="99"/>
    <w:pPr>
      <w:numPr>
        <w:ilvl w:val="0"/>
        <w:numId w:val="39"/>
      </w:numPr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://www.rosseti.ru/about/anticorruptionpolicy/policy/index.php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mailto:cfd@rosseti.ru" TargetMode="External"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6ADA5-031D-462A-B247-C92EBD048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Александра Михайловна</dc:creator>
  <cp:keywords/>
  <dc:description/>
  <cp:lastModifiedBy>Vlasyuk-VR</cp:lastModifiedBy>
  <cp:revision>6</cp:revision>
  <dcterms:created xsi:type="dcterms:W3CDTF">2025-06-02T12:02:00Z</dcterms:created>
  <dcterms:modified xsi:type="dcterms:W3CDTF">2026-04-28T03:42:18Z</dcterms:modified>
</cp:coreProperties>
</file>